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（北京民族文化遗产保护基金会）2023年度工作报告</w:t>
      </w:r>
    </w:p>
    <w:p/>
    <w:p>
      <w:pPr>
        <w:ind w:firstLine="420"/>
        <w:rPr>
          <w:sz w:val="22"/>
          <w:szCs w:val="22"/>
        </w:rPr>
      </w:pPr>
      <w:r>
        <w:rPr>
          <w:color w:val="auto"/>
          <w:sz w:val="22"/>
        </w:rPr>
        <w:t>本基金会按照《中华人民共和国慈善法》《基金会管理条例》及相关规定，编制（2023）年度工作报告。基金会理事会及理事、监事保证年度工作报告内容真实、准确和完整，并承担由此引起的一切法律责任。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9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742"/>
        <w:gridCol w:w="1386"/>
        <w:gridCol w:w="654"/>
        <w:gridCol w:w="408"/>
        <w:gridCol w:w="768"/>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8"/>
            <w:vAlign w:val="center"/>
          </w:tcPr>
          <w:p>
            <w:pPr>
              <w:jc w:val="center"/>
              <w:rPr>
                <w:rFonts w:ascii="宋体" w:hAnsi="宋体"/>
                <w:sz w:val="22"/>
                <w:szCs w:val="22"/>
              </w:rPr>
            </w:pPr>
            <w:r>
              <w:rPr>
                <w:rFonts w:hint="eastAsia" w:hAnsi="宋体"/>
                <w:sz w:val="22"/>
                <w:szCs w:val="22"/>
              </w:rPr>
              <w:t>北京民族文化遗产保护基金会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34"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5853" w:type="dxa"/>
            <w:gridSpan w:val="6"/>
            <w:vAlign w:val="center"/>
          </w:tcPr>
          <w:p>
            <w:pPr>
              <w:jc w:val="center"/>
              <w:rPr>
                <w:rFonts w:ascii="宋体" w:hAnsi="宋体"/>
                <w:sz w:val="22"/>
                <w:szCs w:val="22"/>
              </w:rPr>
            </w:pPr>
            <w:r>
              <w:rPr>
                <w:rFonts w:hint="eastAsia" w:hAnsi="宋体"/>
                <w:sz w:val="22"/>
                <w:szCs w:val="22"/>
              </w:rPr>
              <w:t>53110000799004984T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2059" w:type="dxa"/>
            <w:gridSpan w:val="2"/>
            <w:vAlign w:val="center"/>
          </w:tcPr>
          <w:p>
            <w:pPr>
              <w:jc w:val="center"/>
              <w:rPr>
                <w:rFonts w:ascii="宋体" w:hAnsi="宋体"/>
                <w:sz w:val="22"/>
                <w:szCs w:val="22"/>
              </w:rPr>
            </w:pPr>
            <w:r>
              <w:rPr>
                <w:rFonts w:hint="eastAsia" w:ascii="宋体" w:hAnsi="宋体"/>
                <w:sz w:val="22"/>
                <w:szCs w:val="22"/>
              </w:rPr>
              <w:t>是否取得</w:t>
            </w:r>
          </w:p>
        </w:tc>
        <w:tc>
          <w:tcPr>
            <w:tcW w:w="2448" w:type="dxa"/>
            <w:gridSpan w:val="3"/>
            <w:vAlign w:val="center"/>
          </w:tcPr>
          <w:p>
            <w:pPr>
              <w:jc w:val="center"/>
              <w:rPr>
                <w:rFonts w:ascii="宋体" w:hAnsi="宋体"/>
                <w:sz w:val="22"/>
                <w:szCs w:val="22"/>
              </w:rPr>
            </w:pPr>
            <w:r>
              <w:rPr>
                <w:rFonts w:hint="eastAsia" w:ascii="宋体" w:hAnsi="宋体"/>
                <w:sz w:val="22"/>
                <w:szCs w:val="22"/>
              </w:rPr>
              <w:t>取得优惠的时间及有效期</w:t>
            </w:r>
          </w:p>
        </w:tc>
        <w:tc>
          <w:tcPr>
            <w:tcW w:w="3405" w:type="dxa"/>
            <w:gridSpan w:val="3"/>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2023-05-23</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京财税〔2023〕780号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2020-12-31</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京财税〔2020〕2660号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2059"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2448" w:type="dxa"/>
            <w:gridSpan w:val="3"/>
            <w:vAlign w:val="center"/>
          </w:tcPr>
          <w:p>
            <w:pPr>
              <w:spacing w:before="156" w:beforeLines="50"/>
              <w:jc w:val="center"/>
              <w:rPr>
                <w:rFonts w:ascii="宋体" w:hAnsi="宋体"/>
                <w:sz w:val="22"/>
                <w:szCs w:val="22"/>
              </w:rPr>
            </w:pPr>
          </w:p>
        </w:tc>
        <w:tc>
          <w:tcPr>
            <w:tcW w:w="3405" w:type="dxa"/>
            <w:gridSpan w:val="3"/>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8"/>
            <w:vAlign w:val="center"/>
          </w:tcPr>
          <w:p>
            <w:pPr>
              <w:jc w:val="left"/>
              <w:rPr>
                <w:rFonts w:ascii="宋体" w:hAnsi="宋体"/>
                <w:sz w:val="22"/>
                <w:szCs w:val="22"/>
              </w:rPr>
            </w:pPr>
            <w:r>
              <w:rPr>
                <w:rFonts w:hint="eastAsia" w:hAnsi="宋体"/>
                <w:sz w:val="22"/>
                <w:szCs w:val="22"/>
              </w:rPr>
              <w:t>通过奖励、资助及开展相关公益活动，促进文化事业发展。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8"/>
            <w:vAlign w:val="center"/>
          </w:tcPr>
          <w:p>
            <w:pPr>
              <w:jc w:val="left"/>
              <w:rPr>
                <w:rFonts w:ascii="宋体" w:hAnsi="宋体"/>
                <w:sz w:val="22"/>
                <w:szCs w:val="22"/>
              </w:rPr>
            </w:pPr>
            <w:r>
              <w:rPr>
                <w:rFonts w:hint="eastAsia" w:hAnsi="宋体"/>
                <w:sz w:val="22"/>
                <w:szCs w:val="22"/>
              </w:rPr>
              <w:t>筹集资金、接受捐赠，开展文化交流，奖励优秀文化人才，保护民族文化遗产，从事促进文化事业发展的公益活动。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4507" w:type="dxa"/>
            <w:gridSpan w:val="5"/>
            <w:vAlign w:val="center"/>
          </w:tcPr>
          <w:p>
            <w:pPr>
              <w:ind w:firstLine="770" w:firstLineChars="350"/>
              <w:jc w:val="center"/>
              <w:rPr>
                <w:rFonts w:ascii="宋体" w:hAnsi="宋体"/>
                <w:sz w:val="22"/>
                <w:szCs w:val="22"/>
              </w:rPr>
            </w:pPr>
            <w:r>
              <w:rPr>
                <w:rFonts w:hint="eastAsia" w:hAnsi="宋体"/>
                <w:sz w:val="22"/>
                <w:szCs w:val="22"/>
              </w:rPr>
              <w:t>⊙是〇否</w:t>
            </w:r>
          </w:p>
        </w:tc>
        <w:tc>
          <w:tcPr>
            <w:tcW w:w="779" w:type="dxa"/>
            <w:gridSpan w:val="2"/>
            <w:tcBorders>
              <w:bottom w:val="single" w:color="auto" w:sz="4" w:space="0"/>
            </w:tcBorders>
            <w:vAlign w:val="center"/>
          </w:tcPr>
          <w:p>
            <w:pPr>
              <w:rPr>
                <w:rFonts w:ascii="宋体" w:hAnsi="宋体"/>
                <w:sz w:val="22"/>
                <w:szCs w:val="22"/>
              </w:rPr>
            </w:pPr>
            <w:r>
              <w:rPr>
                <w:rFonts w:hint="eastAsia"/>
                <w:sz w:val="22"/>
                <w:szCs w:val="22"/>
              </w:rPr>
              <w:t>登记或认定时间</w:t>
            </w:r>
          </w:p>
        </w:tc>
        <w:tc>
          <w:tcPr>
            <w:tcW w:w="2626" w:type="dxa"/>
            <w:vAlign w:val="center"/>
          </w:tcPr>
          <w:p>
            <w:pPr>
              <w:jc w:val="center"/>
              <w:rPr>
                <w:rFonts w:ascii="宋体" w:hAnsi="宋体"/>
                <w:sz w:val="22"/>
                <w:szCs w:val="22"/>
              </w:rPr>
            </w:pPr>
            <w:r>
              <w:rPr>
                <w:rFonts w:hint="eastAsia" w:hAnsi="宋体"/>
                <w:sz w:val="22"/>
                <w:szCs w:val="22"/>
              </w:rPr>
              <w:t>2017-06-08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507" w:type="dxa"/>
            <w:gridSpan w:val="5"/>
            <w:vAlign w:val="center"/>
          </w:tcPr>
          <w:p>
            <w:pPr>
              <w:jc w:val="center"/>
              <w:rPr>
                <w:rFonts w:ascii="宋体" w:hAnsi="宋体"/>
                <w:sz w:val="22"/>
                <w:szCs w:val="22"/>
              </w:rPr>
            </w:pPr>
            <w:r>
              <w:rPr>
                <w:rFonts w:hint="eastAsia" w:hAnsi="宋体"/>
                <w:sz w:val="22"/>
                <w:szCs w:val="22"/>
              </w:rPr>
              <w:t>〇是⊙否</w:t>
            </w:r>
          </w:p>
        </w:tc>
        <w:tc>
          <w:tcPr>
            <w:tcW w:w="779" w:type="dxa"/>
            <w:gridSpan w:val="2"/>
            <w:vAlign w:val="center"/>
          </w:tcPr>
          <w:p>
            <w:pP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4507" w:type="dxa"/>
            <w:gridSpan w:val="5"/>
            <w:vAlign w:val="center"/>
          </w:tcPr>
          <w:p>
            <w:pPr>
              <w:jc w:val="center"/>
              <w:rPr>
                <w:rFonts w:ascii="宋体" w:hAnsi="宋体"/>
                <w:sz w:val="22"/>
                <w:szCs w:val="22"/>
              </w:rPr>
            </w:pPr>
            <w:r>
              <w:rPr>
                <w:rFonts w:hint="eastAsia" w:hAnsi="宋体"/>
                <w:sz w:val="22"/>
                <w:szCs w:val="22"/>
              </w:rPr>
              <w:t>2007年03月12日</w:t>
            </w:r>
          </w:p>
        </w:tc>
        <w:tc>
          <w:tcPr>
            <w:tcW w:w="779"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3000000元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8"/>
            <w:vAlign w:val="center"/>
          </w:tcPr>
          <w:p>
            <w:pPr>
              <w:jc w:val="left"/>
              <w:rPr>
                <w:rFonts w:ascii="宋体" w:hAnsi="宋体"/>
                <w:sz w:val="22"/>
                <w:szCs w:val="22"/>
              </w:rPr>
            </w:pPr>
            <w:r>
              <w:rPr>
                <w:rFonts w:hint="eastAsia" w:hAnsi="宋体"/>
                <w:sz w:val="22"/>
                <w:szCs w:val="22"/>
              </w:rPr>
              <w:t>北京市文化和旅游局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8"/>
            <w:vAlign w:val="center"/>
          </w:tcPr>
          <w:p>
            <w:pPr>
              <w:jc w:val="left"/>
              <w:rPr>
                <w:rFonts w:ascii="宋体" w:hAnsi="宋体"/>
                <w:sz w:val="22"/>
                <w:szCs w:val="22"/>
              </w:rPr>
            </w:pPr>
            <w:r>
              <w:rPr>
                <w:rFonts w:hint="eastAsia" w:hAnsi="宋体"/>
                <w:sz w:val="22"/>
                <w:szCs w:val="22"/>
              </w:rPr>
              <w:t>北京市朝阳区民族园路一号中华民族园办公区2楼209号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4507" w:type="dxa"/>
            <w:gridSpan w:val="5"/>
            <w:vAlign w:val="center"/>
          </w:tcPr>
          <w:p>
            <w:pPr>
              <w:jc w:val="center"/>
              <w:rPr>
                <w:rFonts w:ascii="宋体" w:hAnsi="宋体"/>
                <w:sz w:val="22"/>
                <w:szCs w:val="22"/>
              </w:rPr>
            </w:pPr>
            <w:r>
              <w:rPr>
                <w:rFonts w:hint="eastAsia" w:hAnsi="宋体"/>
                <w:sz w:val="22"/>
                <w:szCs w:val="22"/>
              </w:rPr>
              <w:t>cchpf@163.com</w:t>
            </w:r>
          </w:p>
        </w:tc>
        <w:tc>
          <w:tcPr>
            <w:tcW w:w="768"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4507" w:type="dxa"/>
            <w:gridSpan w:val="5"/>
            <w:vAlign w:val="center"/>
          </w:tcPr>
          <w:p>
            <w:pPr>
              <w:jc w:val="center"/>
              <w:rPr>
                <w:rFonts w:ascii="宋体" w:hAnsi="宋体"/>
                <w:sz w:val="22"/>
                <w:szCs w:val="22"/>
              </w:rPr>
            </w:pPr>
            <w:r>
              <w:rPr>
                <w:rFonts w:hint="eastAsia" w:hAnsi="宋体"/>
                <w:sz w:val="22"/>
                <w:szCs w:val="22"/>
              </w:rPr>
              <w:t>100029</w:t>
            </w:r>
          </w:p>
        </w:tc>
        <w:tc>
          <w:tcPr>
            <w:tcW w:w="768"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www.cchpf.cn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hint="eastAsia" w:ascii="宋体" w:hAnsi="宋体"/>
                <w:sz w:val="22"/>
                <w:szCs w:val="22"/>
              </w:rPr>
            </w:pPr>
            <w:r>
              <w:rPr>
                <w:rFonts w:hint="eastAsia" w:ascii="宋体" w:hAnsi="宋体"/>
                <w:sz w:val="22"/>
                <w:szCs w:val="22"/>
              </w:rPr>
              <w:t>是否将诚信建设载入章程</w:t>
            </w:r>
          </w:p>
        </w:tc>
        <w:tc>
          <w:tcPr>
            <w:tcW w:w="7912" w:type="dxa"/>
            <w:gridSpan w:val="8"/>
            <w:vAlign w:val="center"/>
          </w:tcPr>
          <w:p>
            <w:pPr>
              <w:jc w:val="left"/>
              <w:rPr>
                <w:rFonts w:hint="eastAsia" w:hAnsi="宋体"/>
                <w:sz w:val="22"/>
                <w:szCs w:val="22"/>
              </w:rPr>
            </w:pPr>
            <w:r>
              <w:rPr>
                <w:rFonts w:hint="eastAsia" w:hAnsi="宋体"/>
                <w:sz w:val="22"/>
                <w:szCs w:val="22"/>
              </w:rPr>
              <w:t>⊙是〇否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p>
        </w:tc>
        <w:tc>
          <w:tcPr>
            <w:tcW w:w="3190" w:type="dxa"/>
            <w:gridSpan w:val="4"/>
            <w:vAlign w:val="center"/>
          </w:tcPr>
          <w:p>
            <w:pPr>
              <w:jc w:val="center"/>
              <w:rPr>
                <w:rFonts w:ascii="宋体" w:hAnsi="宋体"/>
                <w:sz w:val="22"/>
                <w:szCs w:val="22"/>
              </w:rPr>
            </w:pPr>
          </w:p>
        </w:tc>
        <w:tc>
          <w:tcPr>
            <w:tcW w:w="779" w:type="dxa"/>
            <w:gridSpan w:val="2"/>
            <w:tcBorders>
              <w:bottom w:val="single" w:color="auto" w:sz="4" w:space="0"/>
            </w:tcBorders>
            <w:vAlign w:val="center"/>
          </w:tcPr>
          <w:p>
            <w:pPr>
              <w:jc w:val="center"/>
              <w:rPr>
                <w:rFonts w:ascii="宋体" w:hAnsi="宋体"/>
                <w:sz w:val="22"/>
                <w:szCs w:val="22"/>
              </w:rPr>
            </w:pP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p>
        </w:tc>
        <w:tc>
          <w:tcPr>
            <w:tcW w:w="3190" w:type="dxa"/>
            <w:gridSpan w:val="4"/>
            <w:vAlign w:val="center"/>
          </w:tcPr>
          <w:p>
            <w:pPr>
              <w:jc w:val="center"/>
              <w:rPr>
                <w:rFonts w:ascii="宋体" w:hAnsi="宋体"/>
                <w:sz w:val="22"/>
                <w:szCs w:val="22"/>
              </w:rPr>
            </w:pPr>
          </w:p>
        </w:tc>
        <w:tc>
          <w:tcPr>
            <w:tcW w:w="779" w:type="dxa"/>
            <w:gridSpan w:val="2"/>
            <w:tcBorders>
              <w:bottom w:val="single" w:color="auto" w:sz="4" w:space="0"/>
            </w:tcBorders>
            <w:vAlign w:val="center"/>
          </w:tcPr>
          <w:p>
            <w:pPr>
              <w:jc w:val="center"/>
              <w:rPr>
                <w:rFonts w:ascii="宋体" w:hAnsi="宋体"/>
                <w:sz w:val="22"/>
                <w:szCs w:val="22"/>
              </w:rPr>
            </w:pP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p>
        </w:tc>
        <w:tc>
          <w:tcPr>
            <w:tcW w:w="3190" w:type="dxa"/>
            <w:gridSpan w:val="4"/>
            <w:tcBorders>
              <w:bottom w:val="single" w:color="auto" w:sz="4" w:space="0"/>
            </w:tcBorders>
            <w:vAlign w:val="center"/>
          </w:tcPr>
          <w:p>
            <w:pPr>
              <w:jc w:val="center"/>
              <w:rPr>
                <w:rFonts w:ascii="宋体" w:hAnsi="宋体"/>
                <w:sz w:val="22"/>
                <w:szCs w:val="22"/>
              </w:rPr>
            </w:pPr>
          </w:p>
        </w:tc>
        <w:tc>
          <w:tcPr>
            <w:tcW w:w="779" w:type="dxa"/>
            <w:gridSpan w:val="2"/>
            <w:tcBorders>
              <w:bottom w:val="single" w:color="auto" w:sz="4" w:space="0"/>
            </w:tcBorders>
            <w:vAlign w:val="center"/>
          </w:tcPr>
          <w:p>
            <w:pPr>
              <w:jc w:val="center"/>
              <w:rPr>
                <w:rFonts w:ascii="宋体" w:hAnsi="宋体"/>
                <w:sz w:val="22"/>
                <w:szCs w:val="22"/>
              </w:rPr>
            </w:pP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4099" w:type="dxa"/>
            <w:gridSpan w:val="4"/>
            <w:vAlign w:val="center"/>
          </w:tcPr>
          <w:p>
            <w:pPr>
              <w:jc w:val="center"/>
              <w:rPr>
                <w:rFonts w:ascii="宋体" w:hAnsi="宋体"/>
                <w:sz w:val="22"/>
                <w:szCs w:val="22"/>
              </w:rPr>
            </w:pPr>
          </w:p>
        </w:tc>
        <w:tc>
          <w:tcPr>
            <w:tcW w:w="408" w:type="dxa"/>
            <w:vAlign w:val="center"/>
          </w:tcPr>
          <w:p>
            <w:pPr>
              <w:jc w:val="center"/>
              <w:rPr>
                <w:rFonts w:ascii="宋体" w:hAnsi="宋体"/>
                <w:sz w:val="22"/>
                <w:szCs w:val="22"/>
              </w:rPr>
            </w:pPr>
            <w:r>
              <w:rPr>
                <w:rFonts w:hint="eastAsia" w:ascii="宋体" w:hAnsi="宋体"/>
                <w:sz w:val="22"/>
                <w:szCs w:val="22"/>
              </w:rPr>
              <w:t>是否兼任其他组织法定代表人</w:t>
            </w:r>
          </w:p>
        </w:tc>
        <w:tc>
          <w:tcPr>
            <w:tcW w:w="3405" w:type="dxa"/>
            <w:gridSpan w:val="3"/>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北京建宏信会计师事务所有限责任公司</w:t>
            </w:r>
          </w:p>
        </w:tc>
        <w:tc>
          <w:tcPr>
            <w:tcW w:w="1062"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3405" w:type="dxa"/>
            <w:gridSpan w:val="3"/>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2024-03-14</w:t>
            </w:r>
          </w:p>
        </w:tc>
        <w:tc>
          <w:tcPr>
            <w:tcW w:w="1062"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3405" w:type="dxa"/>
            <w:gridSpan w:val="3"/>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京建会审字[2024]第014号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rPr>
          <w:b/>
          <w:sz w:val="22"/>
        </w:rPr>
      </w:pPr>
      <w:r>
        <w:rPr>
          <w:rFonts w:hint="eastAsia"/>
          <w:b/>
          <w:sz w:val="22"/>
        </w:rPr>
        <w:t>（一）理事会情况</w:t>
      </w:r>
    </w:p>
    <w:tbl>
      <w:tblPr>
        <w:tblStyle w:val="14"/>
        <w:tblW w:w="0" w:type="auto"/>
        <w:tblInd w:w="0" w:type="dxa"/>
        <w:tblLayout w:type="autofit"/>
        <w:tblCellMar>
          <w:top w:w="0" w:type="dxa"/>
          <w:left w:w="108" w:type="dxa"/>
          <w:bottom w:w="0" w:type="dxa"/>
          <w:right w:w="108" w:type="dxa"/>
        </w:tblCellMar>
      </w:tblPr>
      <w:tblGrid>
        <w:gridCol w:w="1810"/>
        <w:gridCol w:w="6712"/>
      </w:tblGrid>
      <w:tr>
        <w:tblPrEx>
          <w:tblCellMar>
            <w:top w:w="0" w:type="dxa"/>
            <w:left w:w="108" w:type="dxa"/>
            <w:bottom w:w="0" w:type="dxa"/>
            <w:right w:w="108" w:type="dxa"/>
          </w:tblCellMar>
        </w:tblPrEx>
        <w:tc>
          <w:tcPr>
            <w:tcW w:w="9628" w:type="dxa"/>
            <w:gridSpan w:val="2"/>
          </w:tcPr>
          <w:p>
            <w:pPr>
              <w:spacing w:before="156" w:beforeLines="50"/>
              <w:rPr>
                <w:rFonts w:ascii="黑体" w:hAnsi="宋体" w:eastAsia="黑体"/>
                <w:sz w:val="22"/>
                <w:szCs w:val="22"/>
              </w:rPr>
            </w:pPr>
            <w:r>
              <w:rPr>
                <w:rFonts w:hint="eastAsia"/>
              </w:rPr>
              <w:t>本届理事会成立时间：2022-03-31</w:t>
            </w:r>
            <w:r>
              <w:rPr>
                <w:rFonts w:hint="eastAsia"/>
              </w:rPr>
              <w:cr/>
            </w:r>
            <w:r>
              <w:rPr>
                <w:rFonts w:hint="eastAsia"/>
              </w:rPr>
              <w:t>
</w:t>
            </w:r>
          </w:p>
        </w:tc>
      </w:tr>
      <w:tr>
        <w:tblPrEx>
          <w:tblCellMar>
            <w:top w:w="0" w:type="dxa"/>
            <w:left w:w="108" w:type="dxa"/>
            <w:bottom w:w="0" w:type="dxa"/>
            <w:right w:w="108" w:type="dxa"/>
          </w:tblCellMar>
        </w:tblPrEx>
        <w:tc>
          <w:tcPr>
            <w:tcW w:w="9628" w:type="dxa"/>
            <w:gridSpan w:val="2"/>
          </w:tcPr>
          <w:p>
            <w:pPr>
              <w:spacing w:before="156" w:beforeLines="50"/>
              <w:rPr>
                <w:rFonts w:ascii="黑体" w:hAnsi="宋体" w:eastAsia="黑体"/>
                <w:sz w:val="22"/>
                <w:szCs w:val="22"/>
              </w:rPr>
            </w:pPr>
            <w:r>
              <w:rPr>
                <w:rFonts w:hint="eastAsia"/>
              </w:rPr>
              <w:t>章程规定的理事会任期（5）年</w:t>
            </w:r>
            <w:r>
              <w:rPr>
                <w:rFonts w:hint="eastAsia"/>
              </w:rPr>
              <w:cr/>
            </w:r>
            <w:r>
              <w:rPr>
                <w:rFonts w:hint="eastAsia"/>
              </w:rPr>
              <w:t>
</w:t>
            </w:r>
          </w:p>
        </w:tc>
      </w:tr>
      <w:tr>
        <w:tblPrEx>
          <w:tblCellMar>
            <w:top w:w="0" w:type="dxa"/>
            <w:left w:w="108" w:type="dxa"/>
            <w:bottom w:w="0" w:type="dxa"/>
            <w:right w:w="108" w:type="dxa"/>
          </w:tblCellMar>
        </w:tblPrEx>
        <w:tc>
          <w:tcPr>
            <w:tcW w:w="1980" w:type="dxa"/>
          </w:tcPr>
          <w:p>
            <w:pPr>
              <w:spacing w:before="156" w:beforeLines="50"/>
            </w:pPr>
            <w:r>
              <w:rPr>
                <w:rFonts w:hint="eastAsia"/>
              </w:rPr>
              <w:t>是否按时换届：</w:t>
            </w:r>
          </w:p>
        </w:tc>
        <w:tc>
          <w:tcPr>
            <w:tcW w:w="7648" w:type="dxa"/>
          </w:tcPr>
          <w:p>
            <w:pPr>
              <w:spacing w:before="156" w:beforeLines="50"/>
            </w:pPr>
            <w:r>
              <w:rPr>
                <w:rFonts w:hint="eastAsia"/>
              </w:rPr>
              <w:t>⊙有 〇无</w:t>
            </w:r>
          </w:p>
        </w:tc>
      </w:tr>
      <w:tr>
        <w:tblPrEx>
          <w:tblCellMar>
            <w:top w:w="0" w:type="dxa"/>
            <w:left w:w="108" w:type="dxa"/>
            <w:bottom w:w="0" w:type="dxa"/>
            <w:right w:w="108" w:type="dxa"/>
          </w:tblCellMar>
        </w:tblPrEx>
        <w:tc>
          <w:tcPr>
            <w:tcW w:w="9628" w:type="dxa"/>
            <w:gridSpan w:val="2"/>
          </w:tcPr>
          <w:p>
            <w:pPr>
              <w:spacing w:before="156" w:beforeLines="50"/>
              <w:rPr>
                <w:rFonts w:ascii="宋体" w:hAnsi="宋体"/>
                <w:szCs w:val="21"/>
              </w:rPr>
            </w:pPr>
            <w:r>
              <w:rPr>
                <w:rFonts w:hint="eastAsia" w:ascii="宋体" w:hAnsi="宋体"/>
                <w:szCs w:val="21"/>
              </w:rPr>
              <w:t>未按时换届原因：</w:t>
            </w:r>
          </w:p>
        </w:tc>
      </w:tr>
      <w:tr>
        <w:tblPrEx>
          <w:tblCellMar>
            <w:top w:w="0" w:type="dxa"/>
            <w:left w:w="108" w:type="dxa"/>
            <w:bottom w:w="0" w:type="dxa"/>
            <w:right w:w="108" w:type="dxa"/>
          </w:tblCellMar>
        </w:tblPrEx>
        <w:trPr>
          <w:trHeight w:val="3634" w:hRule="atLeast"/>
        </w:trPr>
        <w:tc>
          <w:tcPr>
            <w:tcW w:w="9628" w:type="dxa"/>
            <w:gridSpan w:val="2"/>
          </w:tcPr>
          <w:p>
            <w:pPr>
              <w:spacing w:before="156" w:beforeLines="50"/>
              <w:rPr>
                <w:rFonts w:ascii="宋体" w:hAnsi="宋体"/>
                <w:szCs w:val="21"/>
              </w:rPr>
            </w:pPr>
          </w:p>
        </w:tc>
      </w:tr>
    </w:tbl>
    <w:p>
      <w:pPr>
        <w:spacing w:before="156" w:beforeLines="50"/>
        <w:rPr>
          <w:rFonts w:ascii="黑体" w:hAnsi="宋体" w:eastAsia="黑体"/>
          <w:sz w:val="22"/>
          <w:szCs w:val="22"/>
        </w:rPr>
      </w:pPr>
    </w:p>
    <w:p>
      <w:pPr>
        <w:outlineLvl w:val="0"/>
        <w:rPr>
          <w:b/>
          <w:sz w:val="22"/>
        </w:rPr>
      </w:pPr>
      <w:r>
        <w:rPr>
          <w:rFonts w:hint="eastAsia"/>
          <w:b/>
          <w:sz w:val="22"/>
        </w:rPr>
        <w:t>（二）理事会召开情况</w:t>
      </w:r>
    </w:p>
    <w:p>
      <w:pPr>
        <w:rPr>
          <w:sz w:val="22"/>
          <w:szCs w:val="22"/>
        </w:rPr>
      </w:pPr>
      <w:r>
        <w:rPr>
          <w:color w:val="auto"/>
          <w:sz w:val="22"/>
        </w:rPr>
        <w:t>本年度共召开（3）次理事会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rPr>
                <w:rFonts w:hint="eastAsia"/>
                <w:sz w:val="22"/>
                <w:szCs w:val="22"/>
              </w:rPr>
              <w:t>本基金会于2023-03-15召开（4）届（2）次理事会议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出席理事名单：申成香、王平、吴永建、申楠、曹文、旷雅宁</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未出席理事名单：尼玛扎西</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出席监事名单：齐飞</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未出席监事名单：武国樑</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会议决议：会议召开时间：2023年3月15日09：30
会议地点：北京市朝阳区民族园路一号北京中华民族园贵宾室
会议应到理事7名，实到理事6名，应列席监事2名，实列席监事1名，采取举手表决形式表决，全票通过形成会议决议：
1、审核并同意2022年工作总结及财务报告；
2、讨论并同意北京民族文化遗产保护基金会2023年工作计划。</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t>本基金会于2023-09-19召开（4）届（3）次理事会议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出席理事名单：申成香、王平、吴永建、申楠、曹文、旷雅宁</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未出席理事名单：尼玛扎西</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出席监事名单：武国樑</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未出席监事名单：齐飞</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会议决议：会议召开时间：2023年9月19日19：30
会议地点：澳门美狮美高梅酒店
会议应到理事7名，实到理事6名，应列席监事2名，实列席监事1名，采取举手表决形式表决，全票通过形成会议决议：
1、听取秘书长做2023年工作阶段总结、介绍开展公益项目情况；
2、秘书长介绍2024年工作展望及建议；
3、讨论并制定北京民族文化遗产保护基金会2024年重点工作方向。</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t>备注：无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t>本基金会于2023-11-17召开（4）届（4）次理事会议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出席理事名单：申成香、王平、吴永建、申楠、曹文、旷雅宁</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未出席理事名单：尼玛扎西</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出席监事名单：齐飞</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未出席监事名单：武国樑</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会议决议：会议召开时间：2023年11月17日14：30
会议地点：北京市朝阳区民族园路一号北京中华民族园贵宾室
会议应到理事7名，实到理事6名，应列席监事2名，实列席监事1名，采取举手表决形式表决，全票通过形成会议决议：
1、审核并同意《北京民族文化遗产保护基金会资产保值增值投资计划》；
2、审核申万宏源证券有限公司相关资质；
3、圈定相关理财产品范围及投资规模；
4、同意由秘书长申楠全面负责实施基金会资产保值增值工作。</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（三）理事会成员情况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93"/>
        <w:gridCol w:w="521"/>
        <w:gridCol w:w="734"/>
        <w:gridCol w:w="410"/>
        <w:gridCol w:w="859"/>
        <w:gridCol w:w="442"/>
        <w:gridCol w:w="528"/>
        <w:gridCol w:w="503"/>
        <w:gridCol w:w="483"/>
        <w:gridCol w:w="634"/>
        <w:gridCol w:w="721"/>
        <w:gridCol w:w="734"/>
        <w:gridCol w:w="508"/>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412" w:type="pct"/>
          </w:tcPr>
          <w:p>
            <w:pPr>
              <w:rPr>
                <w:sz w:val="22"/>
                <w:szCs w:val="22"/>
              </w:rPr>
            </w:pPr>
            <w:r>
              <w:rPr>
                <w:sz w:val="22"/>
                <w:szCs w:val="22"/>
              </w:rPr>
              <w:t>序号</w:t>
            </w:r>
          </w:p>
        </w:tc>
        <w:tc>
          <w:tcPr>
            <w:tcW w:w="310" w:type="pct"/>
          </w:tcPr>
          <w:p>
            <w:pPr>
              <w:rPr>
                <w:sz w:val="22"/>
                <w:szCs w:val="22"/>
              </w:rPr>
            </w:pPr>
            <w:r>
              <w:rPr>
                <w:sz w:val="22"/>
                <w:szCs w:val="22"/>
              </w:rPr>
              <w:t>姓名</w:t>
            </w:r>
          </w:p>
        </w:tc>
        <w:tc>
          <w:tcPr>
            <w:tcW w:w="437" w:type="pct"/>
          </w:tcPr>
          <w:p>
            <w:pPr>
              <w:rPr>
                <w:sz w:val="22"/>
                <w:szCs w:val="22"/>
              </w:rPr>
            </w:pPr>
            <w:r>
              <w:rPr>
                <w:sz w:val="22"/>
                <w:szCs w:val="22"/>
              </w:rPr>
              <w:t>性别</w:t>
            </w:r>
          </w:p>
        </w:tc>
        <w:tc>
          <w:tcPr>
            <w:tcW w:w="244" w:type="pct"/>
          </w:tcPr>
          <w:p>
            <w:pPr>
              <w:jc w:val="center"/>
              <w:rPr>
                <w:sz w:val="22"/>
                <w:szCs w:val="22"/>
              </w:rPr>
            </w:pPr>
            <w:r>
              <w:rPr>
                <w:rFonts w:hint="eastAsia"/>
                <w:sz w:val="22"/>
                <w:szCs w:val="22"/>
              </w:rPr>
              <w:t>身份证号码</w:t>
            </w:r>
          </w:p>
        </w:tc>
        <w:tc>
          <w:tcPr>
            <w:tcW w:w="511" w:type="pct"/>
          </w:tcPr>
          <w:p>
            <w:pPr>
              <w:jc w:val="center"/>
              <w:rPr>
                <w:sz w:val="22"/>
                <w:szCs w:val="22"/>
              </w:rPr>
            </w:pPr>
            <w:r>
              <w:rPr>
                <w:sz w:val="22"/>
                <w:szCs w:val="22"/>
              </w:rPr>
              <w:t>理事会职务</w:t>
            </w:r>
          </w:p>
        </w:tc>
        <w:tc>
          <w:tcPr>
            <w:tcW w:w="263" w:type="pct"/>
          </w:tcPr>
          <w:p>
            <w:pPr>
              <w:spacing w:line="220" w:lineRule="exact"/>
              <w:rPr>
                <w:sz w:val="22"/>
                <w:szCs w:val="22"/>
              </w:rPr>
            </w:pPr>
            <w:r>
              <w:rPr>
                <w:rFonts w:hint="eastAsia"/>
                <w:sz w:val="22"/>
                <w:szCs w:val="22"/>
              </w:rPr>
              <w:t>工作单位及职务</w:t>
            </w:r>
          </w:p>
        </w:tc>
        <w:tc>
          <w:tcPr>
            <w:tcW w:w="311" w:type="pct"/>
          </w:tcPr>
          <w:p>
            <w:pPr>
              <w:spacing w:line="220" w:lineRule="exact"/>
              <w:rPr>
                <w:sz w:val="22"/>
                <w:szCs w:val="22"/>
              </w:rPr>
            </w:pPr>
            <w:r>
              <w:rPr>
                <w:rFonts w:hint="eastAsia"/>
                <w:sz w:val="22"/>
                <w:szCs w:val="22"/>
              </w:rPr>
              <w:t>是否专职</w:t>
            </w:r>
          </w:p>
        </w:tc>
        <w:tc>
          <w:tcPr>
            <w:tcW w:w="299" w:type="pct"/>
          </w:tcPr>
          <w:p>
            <w:pPr>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87" w:type="pct"/>
          </w:tcPr>
          <w:p>
            <w:pPr>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pPr>
              <w:spacing w:line="220" w:lineRule="exact"/>
              <w:jc w:val="center"/>
              <w:rPr>
                <w:sz w:val="22"/>
                <w:szCs w:val="22"/>
              </w:rPr>
            </w:pPr>
            <w:r>
              <w:rPr>
                <w:rFonts w:hint="eastAsia"/>
                <w:sz w:val="22"/>
                <w:szCs w:val="22"/>
              </w:rPr>
              <w:t>领取报酬和补贴事由</w:t>
            </w:r>
          </w:p>
        </w:tc>
        <w:tc>
          <w:tcPr>
            <w:tcW w:w="429"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02" w:type="pct"/>
          </w:tcPr>
          <w:p>
            <w:pPr>
              <w:spacing w:line="220" w:lineRule="exact"/>
              <w:rPr>
                <w:rFonts w:ascii="宋体" w:hAnsi="宋体" w:cs="宋体"/>
                <w:kern w:val="0"/>
                <w:sz w:val="18"/>
                <w:szCs w:val="18"/>
              </w:rPr>
            </w:pPr>
            <w:r>
              <w:rPr>
                <w:rFonts w:hint="eastAsia" w:ascii="宋体" w:hAnsi="宋体" w:cs="宋体"/>
                <w:kern w:val="0"/>
                <w:sz w:val="18"/>
                <w:szCs w:val="18"/>
              </w:rPr>
              <w:t>是否为本年度新增</w:t>
            </w:r>
          </w:p>
        </w:tc>
        <w:tc>
          <w:tcPr>
            <w:tcW w:w="374" w:type="pct"/>
          </w:tcPr>
          <w:p>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szCs w:val="22"/>
              </w:rPr>
              <w:t>1</w:t>
            </w:r>
          </w:p>
        </w:tc>
        <w:tc>
          <w:tcPr>
            <w:tcW w:w="310" w:type="pct"/>
          </w:tcPr>
          <w:p>
            <w:pPr>
              <w:rPr>
                <w:sz w:val="22"/>
                <w:szCs w:val="22"/>
              </w:rPr>
            </w:pPr>
            <w:r>
              <w:rPr>
                <w:sz w:val="22"/>
                <w:szCs w:val="22"/>
              </w:rPr>
              <w:t>申成香</w:t>
            </w:r>
          </w:p>
        </w:tc>
        <w:tc>
          <w:tcPr>
            <w:tcW w:w="437" w:type="pct"/>
          </w:tcPr>
          <w:p>
            <w:pPr>
              <w:rPr>
                <w:sz w:val="22"/>
                <w:szCs w:val="22"/>
              </w:rPr>
            </w:pPr>
            <w:r>
              <w:rPr>
                <w:sz w:val="22"/>
                <w:szCs w:val="22"/>
              </w:rPr>
              <w:t>男</w:t>
            </w:r>
          </w:p>
        </w:tc>
        <w:tc>
          <w:tcPr>
            <w:tcW w:w="244" w:type="pct"/>
          </w:tcPr>
          <w:p>
            <w:pPr>
              <w:rPr>
                <w:sz w:val="22"/>
                <w:szCs w:val="22"/>
              </w:rPr>
            </w:pPr>
          </w:p>
        </w:tc>
        <w:tc>
          <w:tcPr>
            <w:tcW w:w="511" w:type="pct"/>
          </w:tcPr>
          <w:p>
            <w:pPr>
              <w:rPr>
                <w:sz w:val="22"/>
                <w:szCs w:val="22"/>
              </w:rPr>
            </w:pPr>
            <w:r>
              <w:rPr>
                <w:sz w:val="22"/>
                <w:szCs w:val="22"/>
              </w:rPr>
              <w:t>理事长</w:t>
            </w:r>
          </w:p>
        </w:tc>
        <w:tc>
          <w:tcPr>
            <w:tcW w:w="263" w:type="pct"/>
          </w:tcPr>
          <w:p>
            <w:pPr>
              <w:rPr>
                <w:sz w:val="22"/>
                <w:szCs w:val="22"/>
              </w:rPr>
            </w:pPr>
          </w:p>
        </w:tc>
        <w:tc>
          <w:tcPr>
            <w:tcW w:w="311" w:type="pct"/>
          </w:tcPr>
          <w:p>
            <w:pPr>
              <w:rPr>
                <w:sz w:val="22"/>
                <w:szCs w:val="22"/>
              </w:rPr>
            </w:pPr>
            <w:r>
              <w:rPr>
                <w:sz w:val="22"/>
                <w:szCs w:val="22"/>
              </w:rPr>
              <w:t>否</w:t>
            </w:r>
          </w:p>
        </w:tc>
        <w:tc>
          <w:tcPr>
            <w:tcW w:w="299" w:type="pct"/>
          </w:tcPr>
          <w:p>
            <w:pPr>
              <w:rPr>
                <w:sz w:val="22"/>
                <w:szCs w:val="22"/>
              </w:rPr>
            </w:pPr>
            <w:r>
              <w:rPr>
                <w:sz w:val="22"/>
                <w:szCs w:val="22"/>
              </w:rPr>
              <w:t>中共党员</w:t>
            </w:r>
          </w:p>
        </w:tc>
        <w:tc>
          <w:tcPr>
            <w:tcW w:w="287" w:type="pct"/>
          </w:tcPr>
          <w:p>
            <w:pPr>
              <w:rPr>
                <w:sz w:val="22"/>
                <w:szCs w:val="22"/>
              </w:rPr>
            </w:pPr>
            <w:r>
              <w:rPr>
                <w:sz w:val="22"/>
                <w:szCs w:val="22"/>
              </w:rPr>
              <w:t>0</w:t>
            </w:r>
          </w:p>
        </w:tc>
        <w:tc>
          <w:tcPr>
            <w:tcW w:w="377" w:type="pct"/>
          </w:tcPr>
          <w:p>
            <w:pPr>
              <w:rPr>
                <w:sz w:val="22"/>
                <w:szCs w:val="22"/>
              </w:rPr>
            </w:pPr>
            <w:r>
              <w:rPr>
                <w:sz w:val="22"/>
                <w:szCs w:val="22"/>
              </w:rPr>
              <w:t>无</w:t>
            </w:r>
          </w:p>
        </w:tc>
        <w:tc>
          <w:tcPr>
            <w:tcW w:w="429" w:type="pct"/>
          </w:tcPr>
          <w:p>
            <w:pPr>
              <w:rPr>
                <w:sz w:val="22"/>
                <w:szCs w:val="22"/>
              </w:rPr>
            </w:pPr>
            <w:r>
              <w:rPr>
                <w:sz w:val="22"/>
                <w:szCs w:val="22"/>
              </w:rPr>
              <w:t>否</w:t>
            </w:r>
          </w:p>
        </w:tc>
        <w:tc>
          <w:tcPr>
            <w:tcW w:w="436" w:type="pct"/>
          </w:tcPr>
          <w:p>
            <w:pPr>
              <w:rPr>
                <w:sz w:val="22"/>
                <w:szCs w:val="22"/>
              </w:rPr>
            </w:pPr>
          </w:p>
        </w:tc>
        <w:tc>
          <w:tcPr>
            <w:tcW w:w="302" w:type="pct"/>
          </w:tcPr>
          <w:p>
            <w:pPr>
              <w:rPr>
                <w:sz w:val="22"/>
                <w:szCs w:val="22"/>
              </w:rPr>
            </w:pPr>
            <w:r>
              <w:rPr>
                <w:sz w:val="22"/>
                <w:szCs w:val="22"/>
              </w:rPr>
              <w:t>否</w:t>
            </w:r>
          </w:p>
        </w:tc>
        <w:tc>
          <w:tcPr>
            <w:tcW w:w="374" w:type="pct"/>
          </w:tcPr>
          <w:p>
            <w:pPr>
              <w:rPr>
                <w:sz w:val="22"/>
                <w:szCs w:val="22"/>
              </w:rPr>
            </w:pPr>
            <w:r>
              <w:rPr>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2</w:t>
            </w:r>
          </w:p>
        </w:tc>
        <w:tc>
          <w:tcPr>
            <w:tcW w:w="310" w:type="pct"/>
          </w:tcPr>
          <w:p>
            <w:pPr>
              <w:rPr>
                <w:sz w:val="22"/>
                <w:szCs w:val="22"/>
              </w:rPr>
            </w:pPr>
            <w:r>
              <w:rPr>
                <w:rFonts w:ascii="宋体" w:hAnsi="宋体" w:eastAsia="宋体" w:cs="宋体"/>
                <w:sz w:val="22"/>
              </w:rPr>
              <w:t>王平</w:t>
            </w:r>
          </w:p>
        </w:tc>
        <w:tc>
          <w:tcPr>
            <w:tcW w:w="437" w:type="pct"/>
          </w:tcPr>
          <w:p>
            <w:pPr>
              <w:rPr>
                <w:sz w:val="22"/>
                <w:szCs w:val="22"/>
              </w:rPr>
            </w:pPr>
            <w:r>
              <w:rPr>
                <w:rFonts w:ascii="宋体" w:hAnsi="宋体" w:eastAsia="宋体" w:cs="宋体"/>
                <w:sz w:val="22"/>
              </w:rPr>
              <w:t>女</w:t>
            </w:r>
          </w:p>
        </w:tc>
        <w:tc>
          <w:tcPr>
            <w:tcW w:w="244" w:type="pct"/>
          </w:tcPr>
          <w:p>
            <w:pPr>
              <w:rPr>
                <w:sz w:val="22"/>
                <w:szCs w:val="22"/>
              </w:rPr>
            </w:pPr>
          </w:p>
        </w:tc>
        <w:tc>
          <w:tcPr>
            <w:tcW w:w="511" w:type="pct"/>
          </w:tcPr>
          <w:p>
            <w:pPr>
              <w:rPr>
                <w:sz w:val="22"/>
                <w:szCs w:val="22"/>
              </w:rPr>
            </w:pPr>
            <w:r>
              <w:rPr>
                <w:rFonts w:ascii="宋体" w:hAnsi="宋体" w:eastAsia="宋体" w:cs="宋体"/>
                <w:sz w:val="22"/>
              </w:rPr>
              <w:t>副理事长</w:t>
            </w:r>
          </w:p>
        </w:tc>
        <w:tc>
          <w:tcPr>
            <w:tcW w:w="263" w:type="pct"/>
          </w:tcPr>
          <w:p>
            <w:pPr>
              <w:rPr>
                <w:sz w:val="22"/>
                <w:szCs w:val="22"/>
              </w:rPr>
            </w:pP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无党派人士</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3</w:t>
            </w:r>
          </w:p>
        </w:tc>
        <w:tc>
          <w:tcPr>
            <w:tcW w:w="310" w:type="pct"/>
          </w:tcPr>
          <w:p>
            <w:pPr>
              <w:rPr>
                <w:sz w:val="22"/>
                <w:szCs w:val="22"/>
              </w:rPr>
            </w:pPr>
            <w:r>
              <w:rPr>
                <w:rFonts w:ascii="宋体" w:hAnsi="宋体" w:eastAsia="宋体" w:cs="宋体"/>
                <w:sz w:val="22"/>
              </w:rPr>
              <w:t>吴永建</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p>
        </w:tc>
        <w:tc>
          <w:tcPr>
            <w:tcW w:w="511" w:type="pct"/>
          </w:tcPr>
          <w:p>
            <w:pPr>
              <w:rPr>
                <w:sz w:val="22"/>
                <w:szCs w:val="22"/>
              </w:rPr>
            </w:pPr>
            <w:r>
              <w:rPr>
                <w:rFonts w:ascii="宋体" w:hAnsi="宋体" w:eastAsia="宋体" w:cs="宋体"/>
                <w:sz w:val="22"/>
              </w:rPr>
              <w:t>副理事长</w:t>
            </w:r>
          </w:p>
        </w:tc>
        <w:tc>
          <w:tcPr>
            <w:tcW w:w="263" w:type="pct"/>
          </w:tcPr>
          <w:p>
            <w:pPr>
              <w:rPr>
                <w:sz w:val="22"/>
                <w:szCs w:val="22"/>
              </w:rPr>
            </w:pP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中共党员</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4</w:t>
            </w:r>
          </w:p>
        </w:tc>
        <w:tc>
          <w:tcPr>
            <w:tcW w:w="310" w:type="pct"/>
          </w:tcPr>
          <w:p>
            <w:pPr>
              <w:rPr>
                <w:sz w:val="22"/>
                <w:szCs w:val="22"/>
              </w:rPr>
            </w:pPr>
            <w:r>
              <w:rPr>
                <w:rFonts w:ascii="宋体" w:hAnsi="宋体" w:eastAsia="宋体" w:cs="宋体"/>
                <w:sz w:val="22"/>
              </w:rPr>
              <w:t>申楠</w:t>
            </w:r>
          </w:p>
        </w:tc>
        <w:tc>
          <w:tcPr>
            <w:tcW w:w="437" w:type="pct"/>
          </w:tcPr>
          <w:p>
            <w:pPr>
              <w:rPr>
                <w:sz w:val="22"/>
                <w:szCs w:val="22"/>
              </w:rPr>
            </w:pPr>
            <w:r>
              <w:rPr>
                <w:rFonts w:ascii="宋体" w:hAnsi="宋体" w:eastAsia="宋体" w:cs="宋体"/>
                <w:sz w:val="22"/>
              </w:rPr>
              <w:t>女</w:t>
            </w:r>
          </w:p>
        </w:tc>
        <w:tc>
          <w:tcPr>
            <w:tcW w:w="244" w:type="pct"/>
          </w:tcPr>
          <w:p>
            <w:pPr>
              <w:rPr>
                <w:sz w:val="22"/>
                <w:szCs w:val="22"/>
              </w:rPr>
            </w:pPr>
          </w:p>
        </w:tc>
        <w:tc>
          <w:tcPr>
            <w:tcW w:w="511" w:type="pct"/>
          </w:tcPr>
          <w:p>
            <w:pPr>
              <w:rPr>
                <w:sz w:val="22"/>
                <w:szCs w:val="22"/>
              </w:rPr>
            </w:pPr>
            <w:r>
              <w:rPr>
                <w:rFonts w:ascii="宋体" w:hAnsi="宋体" w:eastAsia="宋体" w:cs="宋体"/>
                <w:sz w:val="22"/>
              </w:rPr>
              <w:t>秘书长</w:t>
            </w:r>
          </w:p>
        </w:tc>
        <w:tc>
          <w:tcPr>
            <w:tcW w:w="263" w:type="pct"/>
          </w:tcPr>
          <w:p>
            <w:pPr>
              <w:rPr>
                <w:sz w:val="22"/>
                <w:szCs w:val="22"/>
              </w:rPr>
            </w:pPr>
          </w:p>
        </w:tc>
        <w:tc>
          <w:tcPr>
            <w:tcW w:w="311" w:type="pct"/>
          </w:tcPr>
          <w:p>
            <w:pPr>
              <w:rPr>
                <w:sz w:val="22"/>
                <w:szCs w:val="22"/>
              </w:rPr>
            </w:pPr>
            <w:r>
              <w:rPr>
                <w:rFonts w:ascii="宋体" w:hAnsi="宋体" w:eastAsia="宋体" w:cs="宋体"/>
                <w:sz w:val="22"/>
              </w:rPr>
              <w:t>是</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65150</w:t>
            </w:r>
          </w:p>
        </w:tc>
        <w:tc>
          <w:tcPr>
            <w:tcW w:w="377" w:type="pct"/>
          </w:tcPr>
          <w:p>
            <w:pPr>
              <w:rPr>
                <w:sz w:val="22"/>
                <w:szCs w:val="22"/>
              </w:rPr>
            </w:pPr>
            <w:r>
              <w:rPr>
                <w:rFonts w:ascii="宋体" w:hAnsi="宋体" w:eastAsia="宋体" w:cs="宋体"/>
                <w:sz w:val="22"/>
              </w:rPr>
              <w:t>工资</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5</w:t>
            </w:r>
          </w:p>
        </w:tc>
        <w:tc>
          <w:tcPr>
            <w:tcW w:w="310" w:type="pct"/>
          </w:tcPr>
          <w:p>
            <w:pPr>
              <w:rPr>
                <w:sz w:val="22"/>
                <w:szCs w:val="22"/>
              </w:rPr>
            </w:pPr>
            <w:r>
              <w:rPr>
                <w:rFonts w:ascii="宋体" w:hAnsi="宋体" w:eastAsia="宋体" w:cs="宋体"/>
                <w:sz w:val="22"/>
              </w:rPr>
              <w:t>曹文</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6</w:t>
            </w:r>
          </w:p>
        </w:tc>
        <w:tc>
          <w:tcPr>
            <w:tcW w:w="310" w:type="pct"/>
          </w:tcPr>
          <w:p>
            <w:pPr>
              <w:rPr>
                <w:sz w:val="22"/>
                <w:szCs w:val="22"/>
              </w:rPr>
            </w:pPr>
            <w:r>
              <w:rPr>
                <w:rFonts w:ascii="宋体" w:hAnsi="宋体" w:eastAsia="宋体" w:cs="宋体"/>
                <w:sz w:val="22"/>
              </w:rPr>
              <w:t>旷雅宁</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7</w:t>
            </w:r>
          </w:p>
        </w:tc>
        <w:tc>
          <w:tcPr>
            <w:tcW w:w="310" w:type="pct"/>
          </w:tcPr>
          <w:p>
            <w:pPr>
              <w:rPr>
                <w:sz w:val="22"/>
                <w:szCs w:val="22"/>
              </w:rPr>
            </w:pPr>
            <w:r>
              <w:rPr>
                <w:rFonts w:ascii="宋体" w:hAnsi="宋体" w:eastAsia="宋体" w:cs="宋体"/>
                <w:sz w:val="22"/>
              </w:rPr>
              <w:t>尼玛扎西</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中共党员</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bl>
    <w:p>
      <w:pPr>
        <w:rPr>
          <w:sz w:val="22"/>
          <w:szCs w:val="22"/>
        </w:rPr>
      </w:pPr>
    </w:p>
    <w:p>
      <w:pPr>
        <w:outlineLvl w:val="0"/>
        <w:rPr>
          <w:b/>
          <w:sz w:val="22"/>
          <w:szCs w:val="22"/>
        </w:rPr>
      </w:pPr>
      <w:r>
        <w:rPr>
          <w:rFonts w:hint="eastAsia"/>
          <w:b/>
          <w:sz w:val="22"/>
          <w:szCs w:val="22"/>
        </w:rPr>
        <w:t>（四）监事（监事会）情况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4"/>
        <w:gridCol w:w="576"/>
        <w:gridCol w:w="497"/>
        <w:gridCol w:w="1058"/>
        <w:gridCol w:w="747"/>
        <w:gridCol w:w="543"/>
        <w:gridCol w:w="1120"/>
        <w:gridCol w:w="789"/>
        <w:gridCol w:w="689"/>
        <w:gridCol w:w="734"/>
        <w:gridCol w:w="500"/>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sz w:val="22"/>
                <w:szCs w:val="22"/>
              </w:rPr>
              <w:t>序号</w:t>
            </w:r>
          </w:p>
        </w:tc>
        <w:tc>
          <w:tcPr>
            <w:tcW w:w="342"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29"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3"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69" w:type="pct"/>
          </w:tcPr>
          <w:p>
            <w:pPr>
              <w:spacing w:line="220" w:lineRule="exact"/>
              <w:rPr>
                <w:sz w:val="22"/>
                <w:szCs w:val="22"/>
              </w:rPr>
            </w:pPr>
            <w:r>
              <w:rPr>
                <w:rFonts w:hint="eastAsia"/>
                <w:sz w:val="22"/>
                <w:szCs w:val="22"/>
              </w:rPr>
              <w:t>领取报酬和补贴事由</w:t>
            </w:r>
          </w:p>
        </w:tc>
        <w:tc>
          <w:tcPr>
            <w:tcW w:w="410"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297" w:type="pct"/>
          </w:tcPr>
          <w:p>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369" w:type="pct"/>
          </w:tcPr>
          <w:p>
            <w:pPr>
              <w:spacing w:line="220" w:lineRule="exact"/>
              <w:rPr>
                <w:rFonts w:ascii="宋体" w:hAnsi="宋体" w:cs="宋体"/>
                <w:kern w:val="0"/>
                <w:sz w:val="18"/>
                <w:szCs w:val="18"/>
              </w:rPr>
            </w:pPr>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eastAsia="宋体" w:cs="宋体"/>
                <w:sz w:val="22"/>
                <w:szCs w:val="22"/>
              </w:rPr>
              <w:t>1</w:t>
            </w:r>
          </w:p>
        </w:tc>
        <w:tc>
          <w:tcPr>
            <w:tcW w:w="342" w:type="pct"/>
          </w:tcPr>
          <w:p>
            <w:pPr>
              <w:rPr>
                <w:sz w:val="22"/>
                <w:szCs w:val="22"/>
              </w:rPr>
            </w:pPr>
            <w:r>
              <w:rPr>
                <w:rFonts w:hint="eastAsia"/>
                <w:sz w:val="22"/>
                <w:szCs w:val="22"/>
              </w:rPr>
              <w:t>武国樑</w:t>
            </w:r>
          </w:p>
        </w:tc>
        <w:tc>
          <w:tcPr>
            <w:tcW w:w="295" w:type="pct"/>
          </w:tcPr>
          <w:p>
            <w:pPr>
              <w:rPr>
                <w:sz w:val="22"/>
                <w:szCs w:val="22"/>
              </w:rPr>
            </w:pPr>
            <w:r>
              <w:rPr>
                <w:rFonts w:hint="eastAsia"/>
                <w:sz w:val="22"/>
                <w:szCs w:val="22"/>
              </w:rPr>
              <w:t>男</w:t>
            </w:r>
          </w:p>
        </w:tc>
        <w:tc>
          <w:tcPr>
            <w:tcW w:w="629" w:type="pct"/>
          </w:tcPr>
          <w:p>
            <w:pPr>
              <w:rPr>
                <w:sz w:val="22"/>
                <w:szCs w:val="22"/>
              </w:rPr>
            </w:pPr>
          </w:p>
        </w:tc>
        <w:tc>
          <w:tcPr>
            <w:tcW w:w="444" w:type="pct"/>
          </w:tcPr>
          <w:p>
            <w:pPr>
              <w:rPr>
                <w:sz w:val="22"/>
                <w:szCs w:val="22"/>
              </w:rPr>
            </w:pPr>
          </w:p>
        </w:tc>
        <w:tc>
          <w:tcPr>
            <w:tcW w:w="323" w:type="pct"/>
          </w:tcPr>
          <w:p>
            <w:pPr>
              <w:rPr>
                <w:sz w:val="22"/>
                <w:szCs w:val="22"/>
              </w:rPr>
            </w:pPr>
            <w:r>
              <w:rPr>
                <w:sz w:val="22"/>
                <w:szCs w:val="22"/>
              </w:rPr>
              <w:t>中共党员</w:t>
            </w:r>
          </w:p>
        </w:tc>
        <w:tc>
          <w:tcPr>
            <w:tcW w:w="663" w:type="pct"/>
          </w:tcPr>
          <w:p>
            <w:pPr>
              <w:rPr>
                <w:sz w:val="22"/>
                <w:szCs w:val="22"/>
              </w:rPr>
            </w:pPr>
            <w:r>
              <w:rPr>
                <w:rFonts w:hint="eastAsia"/>
                <w:sz w:val="22"/>
                <w:szCs w:val="22"/>
              </w:rPr>
              <w:t>0</w:t>
            </w:r>
          </w:p>
        </w:tc>
        <w:tc>
          <w:tcPr>
            <w:tcW w:w="469" w:type="pct"/>
          </w:tcPr>
          <w:p>
            <w:pPr>
              <w:rPr>
                <w:sz w:val="22"/>
                <w:szCs w:val="22"/>
              </w:rPr>
            </w:pPr>
            <w:r>
              <w:rPr>
                <w:rFonts w:hint="eastAsia"/>
                <w:sz w:val="22"/>
                <w:szCs w:val="22"/>
              </w:rPr>
              <w:t>无</w:t>
            </w:r>
          </w:p>
        </w:tc>
        <w:tc>
          <w:tcPr>
            <w:tcW w:w="410" w:type="pct"/>
          </w:tcPr>
          <w:p>
            <w:pPr>
              <w:rPr>
                <w:sz w:val="22"/>
                <w:szCs w:val="22"/>
              </w:rPr>
            </w:pPr>
            <w:r>
              <w:rPr>
                <w:rFonts w:hint="eastAsia"/>
                <w:sz w:val="22"/>
                <w:szCs w:val="22"/>
              </w:rPr>
              <w:t>否</w:t>
            </w:r>
          </w:p>
        </w:tc>
        <w:tc>
          <w:tcPr>
            <w:tcW w:w="436" w:type="pct"/>
          </w:tcPr>
          <w:p>
            <w:pPr>
              <w:rPr>
                <w:sz w:val="22"/>
                <w:szCs w:val="22"/>
              </w:rPr>
            </w:pPr>
          </w:p>
        </w:tc>
        <w:tc>
          <w:tcPr>
            <w:tcW w:w="297" w:type="pct"/>
          </w:tcPr>
          <w:p>
            <w:pPr>
              <w:rPr>
                <w:sz w:val="22"/>
                <w:szCs w:val="22"/>
              </w:rPr>
            </w:pPr>
            <w:r>
              <w:rPr>
                <w:sz w:val="22"/>
                <w:szCs w:val="22"/>
              </w:rPr>
              <w:t>否</w:t>
            </w:r>
          </w:p>
        </w:tc>
        <w:tc>
          <w:tcPr>
            <w:tcW w:w="369" w:type="pct"/>
          </w:tcPr>
          <w:p>
            <w:pPr>
              <w:rPr>
                <w:sz w:val="22"/>
                <w:szCs w:val="22"/>
              </w:rPr>
            </w:pPr>
            <w:r>
              <w:rPr>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ascii="宋体" w:hAnsi="宋体" w:eastAsia="宋体" w:cs="宋体"/>
                <w:sz w:val="22"/>
              </w:rPr>
              <w:t>2</w:t>
            </w:r>
          </w:p>
        </w:tc>
        <w:tc>
          <w:tcPr>
            <w:tcW w:w="342" w:type="pct"/>
          </w:tcPr>
          <w:p>
            <w:pPr>
              <w:rPr>
                <w:sz w:val="22"/>
                <w:szCs w:val="22"/>
              </w:rPr>
            </w:pPr>
            <w:r>
              <w:rPr>
                <w:rFonts w:ascii="宋体" w:hAnsi="宋体" w:eastAsia="宋体" w:cs="宋体"/>
                <w:sz w:val="22"/>
              </w:rPr>
              <w:t>齐飞</w:t>
            </w:r>
          </w:p>
        </w:tc>
        <w:tc>
          <w:tcPr>
            <w:tcW w:w="295" w:type="pct"/>
          </w:tcPr>
          <w:p>
            <w:pPr>
              <w:rPr>
                <w:sz w:val="22"/>
                <w:szCs w:val="22"/>
              </w:rPr>
            </w:pPr>
            <w:r>
              <w:rPr>
                <w:rFonts w:ascii="宋体" w:hAnsi="宋体" w:eastAsia="宋体" w:cs="宋体"/>
                <w:sz w:val="22"/>
              </w:rPr>
              <w:t>男</w:t>
            </w:r>
          </w:p>
        </w:tc>
        <w:tc>
          <w:tcPr>
            <w:tcW w:w="629" w:type="pct"/>
          </w:tcPr>
          <w:p>
            <w:pPr>
              <w:rPr>
                <w:sz w:val="22"/>
                <w:szCs w:val="22"/>
              </w:rPr>
            </w:pPr>
          </w:p>
        </w:tc>
        <w:tc>
          <w:tcPr>
            <w:tcW w:w="444" w:type="pct"/>
          </w:tcPr>
          <w:p>
            <w:pPr>
              <w:rPr>
                <w:sz w:val="22"/>
                <w:szCs w:val="22"/>
              </w:rPr>
            </w:pPr>
          </w:p>
        </w:tc>
        <w:tc>
          <w:tcPr>
            <w:tcW w:w="323" w:type="pct"/>
          </w:tcPr>
          <w:p>
            <w:pPr>
              <w:rPr>
                <w:sz w:val="22"/>
                <w:szCs w:val="22"/>
              </w:rPr>
            </w:pPr>
            <w:r>
              <w:rPr>
                <w:rFonts w:ascii="宋体" w:hAnsi="宋体" w:eastAsia="宋体" w:cs="宋体"/>
                <w:sz w:val="22"/>
              </w:rPr>
              <w:t>群众</w:t>
            </w:r>
          </w:p>
        </w:tc>
        <w:tc>
          <w:tcPr>
            <w:tcW w:w="663" w:type="pct"/>
          </w:tcPr>
          <w:p>
            <w:pPr>
              <w:rPr>
                <w:sz w:val="22"/>
                <w:szCs w:val="22"/>
              </w:rPr>
            </w:pPr>
            <w:r>
              <w:rPr>
                <w:rFonts w:ascii="宋体" w:hAnsi="宋体" w:eastAsia="宋体" w:cs="宋体"/>
                <w:sz w:val="22"/>
              </w:rPr>
              <w:t>0</w:t>
            </w:r>
          </w:p>
        </w:tc>
        <w:tc>
          <w:tcPr>
            <w:tcW w:w="469" w:type="pct"/>
          </w:tcPr>
          <w:p>
            <w:pPr>
              <w:rPr>
                <w:sz w:val="22"/>
                <w:szCs w:val="22"/>
              </w:rPr>
            </w:pPr>
            <w:r>
              <w:rPr>
                <w:rFonts w:ascii="宋体" w:hAnsi="宋体" w:eastAsia="宋体" w:cs="宋体"/>
                <w:sz w:val="22"/>
              </w:rPr>
              <w:t>无</w:t>
            </w:r>
          </w:p>
        </w:tc>
        <w:tc>
          <w:tcPr>
            <w:tcW w:w="410" w:type="pct"/>
          </w:tcPr>
          <w:p>
            <w:pPr>
              <w:rPr>
                <w:sz w:val="22"/>
                <w:szCs w:val="22"/>
              </w:rPr>
            </w:pPr>
            <w:r>
              <w:rPr>
                <w:rFonts w:ascii="宋体" w:hAnsi="宋体" w:eastAsia="宋体" w:cs="宋体"/>
                <w:sz w:val="22"/>
              </w:rPr>
              <w:t>否</w:t>
            </w:r>
          </w:p>
        </w:tc>
        <w:tc>
          <w:tcPr>
            <w:tcW w:w="436" w:type="pct"/>
          </w:tcPr>
          <w:p>
            <w:pPr>
              <w:rPr>
                <w:sz w:val="22"/>
                <w:szCs w:val="22"/>
              </w:rPr>
            </w:pPr>
          </w:p>
        </w:tc>
        <w:tc>
          <w:tcPr>
            <w:tcW w:w="297" w:type="pct"/>
          </w:tcPr>
          <w:p>
            <w:pPr>
              <w:rPr>
                <w:sz w:val="22"/>
                <w:szCs w:val="22"/>
              </w:rPr>
            </w:pPr>
            <w:r>
              <w:rPr>
                <w:rFonts w:ascii="宋体" w:hAnsi="宋体" w:eastAsia="宋体" w:cs="宋体"/>
                <w:sz w:val="22"/>
              </w:rPr>
              <w:t>否</w:t>
            </w:r>
          </w:p>
        </w:tc>
        <w:tc>
          <w:tcPr>
            <w:tcW w:w="369" w:type="pct"/>
          </w:tcPr>
          <w:p>
            <w:pPr>
              <w:rPr>
                <w:sz w:val="22"/>
                <w:szCs w:val="22"/>
              </w:rPr>
            </w:pPr>
            <w:r>
              <w:rPr>
                <w:rFonts w:ascii="宋体" w:hAnsi="宋体" w:eastAsia="宋体" w:cs="宋体"/>
                <w:sz w:val="22"/>
              </w:rPr>
              <w:t>是</w:t>
            </w:r>
          </w:p>
        </w:tc>
      </w:tr>
    </w:tbl>
    <w:p>
      <w:pPr>
        <w:rPr>
          <w:sz w:val="22"/>
          <w:szCs w:val="22"/>
        </w:rPr>
      </w:pPr>
    </w:p>
    <w:p>
      <w:pPr>
        <w:rPr>
          <w:rFonts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4"/>
        <w:tblW w:w="0" w:type="auto"/>
        <w:tblInd w:w="0" w:type="dxa"/>
        <w:tblLayout w:type="autofit"/>
        <w:tblCellMar>
          <w:top w:w="0" w:type="dxa"/>
          <w:left w:w="108" w:type="dxa"/>
          <w:bottom w:w="0" w:type="dxa"/>
          <w:right w:w="108" w:type="dxa"/>
        </w:tblCellMar>
      </w:tblPr>
      <w:tblGrid>
        <w:gridCol w:w="5767"/>
      </w:tblGrid>
      <w:tr>
        <w:tblPrEx>
          <w:tblCellMar>
            <w:top w:w="0" w:type="dxa"/>
            <w:left w:w="108" w:type="dxa"/>
            <w:bottom w:w="0" w:type="dxa"/>
            <w:right w:w="108" w:type="dxa"/>
          </w:tblCellMar>
        </w:tblPrEx>
        <w:tc>
          <w:tcPr>
            <w:tcW w:w="5767" w:type="dxa"/>
          </w:tcPr>
          <w:p>
            <w:pPr>
              <w:spacing w:before="156" w:beforeLines="50"/>
              <w:rPr>
                <w:rFonts w:ascii="宋体" w:hAnsi="宋体"/>
                <w:b/>
                <w:bCs/>
                <w:color w:val="FF0000"/>
                <w:sz w:val="22"/>
                <w:szCs w:val="22"/>
              </w:rPr>
            </w:pPr>
            <w:r>
              <w:rPr>
                <w:rFonts w:hint="eastAsia" w:hAnsi="宋体"/>
                <w:sz w:val="22"/>
                <w:szCs w:val="22"/>
              </w:rPr>
              <w:t>是否成立监事会：〇 有 ⊙  无</w:t>
            </w:r>
          </w:p>
        </w:tc>
      </w:tr>
    </w:tbl>
    <w:p>
      <w:pPr>
        <w:tabs>
          <w:tab w:val="left" w:pos="6675"/>
        </w:tabs>
        <w:outlineLvl w:val="0"/>
        <w:rPr>
          <w:sz w:val="22"/>
          <w:szCs w:val="22"/>
        </w:rPr>
      </w:pPr>
      <w:r>
        <w:rPr>
          <w:rFonts w:hint="eastAsia"/>
          <w:sz w:val="22"/>
          <w:szCs w:val="22"/>
        </w:rPr>
        <w:tab/>
      </w:r>
    </w:p>
    <w:p>
      <w:pPr>
        <w:outlineLvl w:val="0"/>
        <w:rPr>
          <w:b/>
          <w:sz w:val="22"/>
          <w:szCs w:val="22"/>
        </w:rPr>
      </w:pPr>
      <w:r>
        <w:rPr>
          <w:rFonts w:hint="eastAsia"/>
          <w:b/>
          <w:sz w:val="22"/>
          <w:szCs w:val="22"/>
        </w:rPr>
        <w:t>（五）专职工作人员情况：</w:t>
      </w:r>
    </w:p>
    <w:p>
      <w:pPr>
        <w:rPr>
          <w:sz w:val="22"/>
          <w:szCs w:val="22"/>
        </w:rPr>
      </w:pPr>
      <w:r>
        <w:rPr>
          <w:color w:val="auto"/>
          <w:sz w:val="22"/>
        </w:rPr>
        <w:t>本机构共有（5）位专职工作人员情况</w:t>
      </w:r>
    </w:p>
    <w:p>
      <w:pPr>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申楠</w:t>
            </w:r>
          </w:p>
        </w:tc>
        <w:tc>
          <w:tcPr>
            <w:tcW w:w="811" w:type="pct"/>
            <w:vAlign w:val="center"/>
          </w:tcPr>
          <w:p>
            <w:pPr>
              <w:jc w:val="center"/>
              <w:rPr>
                <w:sz w:val="22"/>
                <w:szCs w:val="22"/>
              </w:rPr>
            </w:pPr>
            <w:r>
              <w:rPr>
                <w:rFonts w:hint="eastAsia"/>
                <w:sz w:val="22"/>
                <w:szCs w:val="22"/>
              </w:rPr>
              <w:t>女</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p>
        </w:tc>
        <w:tc>
          <w:tcPr>
            <w:tcW w:w="717" w:type="pct"/>
            <w:vAlign w:val="center"/>
          </w:tcPr>
          <w:p>
            <w:pPr>
              <w:jc w:val="center"/>
              <w:rPr>
                <w:sz w:val="22"/>
                <w:szCs w:val="22"/>
              </w:rPr>
            </w:pPr>
            <w:r>
              <w:rPr>
                <w:rFonts w:hint="eastAsia"/>
                <w:sz w:val="22"/>
                <w:szCs w:val="22"/>
              </w:rPr>
              <w:t>硕士</w:t>
            </w:r>
          </w:p>
        </w:tc>
        <w:tc>
          <w:tcPr>
            <w:tcW w:w="652" w:type="pct"/>
          </w:tcPr>
          <w:p>
            <w:pPr>
              <w:jc w:val="center"/>
              <w:rPr>
                <w:sz w:val="22"/>
                <w:szCs w:val="22"/>
              </w:rPr>
            </w:pPr>
            <w:r>
              <w:rPr>
                <w:rFonts w:hint="eastAsia"/>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王冲</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庞丽思</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陈闪</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刘永红</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否</w:t>
            </w:r>
          </w:p>
        </w:tc>
      </w:tr>
    </w:tbl>
    <w:p>
      <w:pPr>
        <w:rPr>
          <w:rFonts w:ascii="黑体" w:hAnsi="黑体" w:eastAsia="黑体" w:cs="黑体"/>
          <w:bCs/>
          <w:snapToGrid w:val="0"/>
          <w:sz w:val="22"/>
          <w:szCs w:val="22"/>
        </w:rPr>
      </w:pPr>
    </w:p>
    <w:p/>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北京银行亚运村支行  01090319700120105311487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eastAsia="宋体" w:cs="宋体"/>
                <w:sz w:val="22"/>
                <w:szCs w:val="22"/>
              </w:rPr>
              <w:t>陈闪</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会计证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ascii="宋体" w:hAnsi="宋体" w:eastAsia="宋体" w:cs="宋体"/>
                <w:sz w:val="22"/>
              </w:rPr>
              <w:t>刘永红</w:t>
            </w:r>
          </w:p>
        </w:tc>
        <w:tc>
          <w:tcPr>
            <w:tcW w:w="1276" w:type="dxa"/>
            <w:vAlign w:val="center"/>
          </w:tcPr>
          <w:p>
            <w:pPr>
              <w:jc w:val="center"/>
              <w:rPr>
                <w:rFonts w:ascii="宋体" w:hAnsi="宋体"/>
                <w:sz w:val="22"/>
                <w:szCs w:val="22"/>
              </w:rPr>
            </w:pPr>
            <w:r>
              <w:rPr>
                <w:rFonts w:ascii="宋体" w:hAnsi="宋体" w:eastAsia="宋体" w:cs="宋体"/>
                <w:sz w:val="22"/>
              </w:rPr>
              <w:t>出纳</w:t>
            </w:r>
          </w:p>
        </w:tc>
        <w:tc>
          <w:tcPr>
            <w:tcW w:w="1843" w:type="dxa"/>
            <w:gridSpan w:val="3"/>
            <w:vAlign w:val="center"/>
          </w:tcPr>
          <w:p>
            <w:pPr>
              <w:jc w:val="center"/>
              <w:rPr>
                <w:rFonts w:ascii="宋体" w:hAnsi="宋体"/>
                <w:sz w:val="22"/>
                <w:szCs w:val="22"/>
              </w:rPr>
            </w:pPr>
            <w:r>
              <w:rPr>
                <w:rFonts w:ascii="宋体" w:hAnsi="宋体" w:eastAsia="宋体" w:cs="宋体"/>
                <w:sz w:val="22"/>
              </w:rPr>
              <w:t>会计证</w:t>
            </w:r>
          </w:p>
        </w:tc>
      </w:tr>
    </w:tbl>
    <w:p>
      <w:pPr>
        <w:rPr>
          <w:b w:val="0"/>
          <w:sz w:val="22"/>
          <w:szCs w:val="22"/>
        </w:rPr>
      </w:pPr>
    </w:p>
    <w:p>
      <w:pPr>
        <w:rPr>
          <w:sz w:val="22"/>
          <w:szCs w:val="22"/>
        </w:rPr>
      </w:pPr>
    </w:p>
    <w:p/>
    <w:p/>
    <w:p>
      <w:pPr>
        <w:numPr>
          <w:ilvl w:val="0"/>
          <w:numId w:val="0"/>
        </w:num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4"/>
        <w:tblpPr w:leftFromText="180" w:rightFromText="180" w:vertAnchor="text" w:horzAnchor="page" w:tblpX="1145" w:tblpY="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1"/>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25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3315" w:type="dxa"/>
            <w:gridSpan w:val="4"/>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4人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bCs/>
                <w:color w:val="000000" w:themeColor="text1"/>
                <w:sz w:val="22"/>
                <w14:textFill>
                  <w14:solidFill>
                    <w14:schemeClr w14:val="tx1"/>
                  </w14:solidFill>
                </w14:textFill>
              </w:rPr>
              <w:t>党组织建设情况</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申成香</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会长/理事长</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1982-03-25</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1983-03-25</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吴永建</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副会长/副理事长</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1987-03-12</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1988-03-12</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尼玛扎西</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藏族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理事/监事</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1992-07-07</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1993-07-07</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武国樑</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理事/监事</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2002-06-18</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2003-06-18</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bookmarkStart w:id="6" w:name="_GoBack"/>
            <w:bookmarkEnd w:id="6"/>
          </w:p>
        </w:tc>
      </w:tr>
    </w:tbl>
    <w:p>
      <w:pPr>
        <w:rPr>
          <w:b/>
          <w:color w:val="000000" w:themeColor="text1"/>
          <w:sz w:val="22"/>
          <w14:textFill>
            <w14:solidFill>
              <w14:schemeClr w14:val="tx1"/>
            </w14:solidFill>
          </w14:textFill>
        </w:rPr>
      </w:pPr>
    </w:p>
    <w:tbl>
      <w:tblPr>
        <w:tblStyle w:val="14"/>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4"/>
        <w:gridCol w:w="1079"/>
        <w:gridCol w:w="284"/>
        <w:gridCol w:w="1600"/>
        <w:gridCol w:w="646"/>
        <w:gridCol w:w="529"/>
        <w:gridCol w:w="190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9"/>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8"/>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党组织类型</w:t>
            </w:r>
          </w:p>
        </w:tc>
        <w:tc>
          <w:tcPr>
            <w:tcW w:w="2693" w:type="dxa"/>
            <w:gridSpan w:val="2"/>
            <w:vAlign w:val="center"/>
          </w:tcPr>
          <w:p>
            <w:pPr>
              <w:rPr>
                <w:rFonts w:ascii="宋体" w:hAnsi="宋体" w:cs="宋体"/>
                <w:color w:val="000000" w:themeColor="text1"/>
                <w:sz w:val="22"/>
                <w:szCs w:val="22"/>
                <w14:textFill>
                  <w14:solidFill>
                    <w14:schemeClr w14:val="tx1"/>
                  </w14:solidFill>
                </w14:textFill>
              </w:rPr>
            </w:pP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未建立党组织原因</w:t>
            </w:r>
          </w:p>
        </w:tc>
        <w:tc>
          <w:tcPr>
            <w:tcW w:w="2452" w:type="dxa"/>
            <w:gridSpan w:val="3"/>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有党员但不符合党组织建立条件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52" w:type="dxa"/>
            <w:gridSpan w:val="3"/>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restart"/>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群团工作情况</w:t>
            </w:r>
          </w:p>
        </w:tc>
        <w:tc>
          <w:tcPr>
            <w:tcW w:w="1614" w:type="dxa"/>
            <w:vMerge w:val="restart"/>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6041"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w:t>
            </w:r>
          </w:p>
        </w:tc>
      </w:tr>
    </w:tbl>
    <w:p>
      <w:pPr>
        <w:jc w:val="left"/>
        <w:rPr>
          <w:sz w:val="22"/>
          <w:szCs w:val="22"/>
        </w:rPr>
      </w:pPr>
    </w:p>
    <w:tbl>
      <w:tblPr>
        <w:tblStyle w:val="1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1560"/>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vAlign w:val="center"/>
          </w:tcPr>
          <w:p>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是否按要求开展活动</w:t>
            </w:r>
          </w:p>
        </w:tc>
        <w:tc>
          <w:tcPr>
            <w:tcW w:w="6174" w:type="dxa"/>
            <w:gridSpan w:val="3"/>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党建活动阵地</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□有□无</w:t>
            </w:r>
          </w:p>
        </w:tc>
        <w:tc>
          <w:tcPr>
            <w:tcW w:w="156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党建活动经费保障</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p>
        </w:tc>
      </w:tr>
    </w:tbl>
    <w:p>
      <w:pPr>
        <w:jc w:val="left"/>
        <w:rPr>
          <w:sz w:val="22"/>
          <w:szCs w:val="22"/>
        </w:rPr>
      </w:pPr>
    </w:p>
    <w:p>
      <w:pPr>
        <w:rPr>
          <w:rFonts w:ascii="宋体" w:hAnsi="宋体" w:cs="宋体"/>
          <w:b/>
          <w:bCs/>
          <w:color w:val="FF0000"/>
        </w:rPr>
      </w:pPr>
      <w:r>
        <w:rPr>
          <w:rFonts w:hint="eastAsia" w:ascii="宋体" w:hAnsi="宋体" w:cs="宋体"/>
          <w:b/>
          <w:bCs/>
          <w:color w:val="FF0000"/>
        </w:rPr>
        <w:t>填表说明：</w:t>
      </w:r>
    </w:p>
    <w:p>
      <w:pPr>
        <w:rPr>
          <w:rFonts w:ascii="宋体" w:hAnsi="宋体" w:cs="宋体"/>
          <w:b/>
          <w:bCs/>
          <w:color w:val="FF0000"/>
        </w:rPr>
      </w:pPr>
      <w:r>
        <w:rPr>
          <w:rFonts w:hint="eastAsia" w:ascii="宋体" w:hAnsi="宋体" w:cs="宋体"/>
          <w:b/>
          <w:bCs/>
          <w:color w:val="FF0000"/>
        </w:rPr>
        <w:tab/>
      </w:r>
    </w:p>
    <w:p>
      <w:pPr>
        <w:rPr>
          <w:rFonts w:ascii="宋体" w:hAnsi="宋体" w:cs="宋体"/>
          <w:color w:val="FF0000"/>
        </w:rPr>
      </w:pPr>
      <w:r>
        <w:rPr>
          <w:rFonts w:hint="eastAsia" w:ascii="宋体" w:hAnsi="宋体" w:cs="宋体"/>
          <w:color w:val="FF0000"/>
        </w:rPr>
        <w:t>1.社会组织党员信息</w:t>
      </w:r>
    </w:p>
    <w:p>
      <w:pPr>
        <w:rPr>
          <w:rFonts w:ascii="宋体" w:hAnsi="宋体" w:cs="宋体"/>
          <w:color w:val="FF0000"/>
        </w:rPr>
      </w:pPr>
      <w:r>
        <w:rPr>
          <w:rFonts w:hint="eastAsia" w:ascii="宋体" w:hAnsi="宋体" w:cs="宋体"/>
          <w:color w:val="FF0000"/>
        </w:rPr>
        <w:t>已建立党组织的，党员总数=社会组织党组织中的党员数量；</w:t>
      </w:r>
    </w:p>
    <w:p>
      <w:pPr>
        <w:rPr>
          <w:rFonts w:ascii="宋体" w:hAnsi="宋体" w:cs="宋体"/>
          <w:color w:val="FF0000"/>
        </w:rPr>
      </w:pPr>
      <w:r>
        <w:rPr>
          <w:rFonts w:hint="eastAsia" w:ascii="宋体" w:hAnsi="宋体" w:cs="宋体"/>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rFonts w:ascii="宋体" w:hAnsi="宋体" w:cs="宋体"/>
          <w:color w:val="FF0000"/>
        </w:rPr>
      </w:pPr>
      <w:r>
        <w:rPr>
          <w:rFonts w:hint="eastAsia" w:ascii="宋体" w:hAnsi="宋体" w:cs="宋体"/>
          <w:color w:val="FF0000"/>
        </w:rPr>
        <w:t>党员详细信息列表需填写的党员信息行数应与党员总数相等。</w:t>
      </w:r>
    </w:p>
    <w:p>
      <w:pPr>
        <w:rPr>
          <w:rFonts w:ascii="宋体" w:hAnsi="宋体" w:cs="宋体"/>
          <w:color w:val="FF0000"/>
        </w:rPr>
      </w:pPr>
      <w:r>
        <w:rPr>
          <w:rFonts w:hint="eastAsia" w:ascii="宋体" w:hAnsi="宋体" w:cs="宋体"/>
          <w:color w:val="FF0000"/>
        </w:rPr>
        <w:t>2.社会组织党组织信息</w:t>
      </w:r>
    </w:p>
    <w:p>
      <w:pPr>
        <w:rPr>
          <w:rFonts w:ascii="宋体" w:hAnsi="宋体" w:cs="宋体"/>
          <w:color w:val="FF0000"/>
        </w:rPr>
      </w:pPr>
      <w:r>
        <w:rPr>
          <w:rFonts w:hint="eastAsia" w:ascii="宋体" w:hAnsi="宋体" w:cs="宋体"/>
          <w:color w:val="FF0000"/>
        </w:rPr>
        <w:t>已建立党组织的，请勾选党组织类型，请严格按照上级党委批复党组织成立红头文件，填写党组织名称、上级党组织名称；</w:t>
      </w:r>
    </w:p>
    <w:p>
      <w:pPr>
        <w:rPr>
          <w:rFonts w:ascii="宋体" w:hAnsi="宋体" w:cs="宋体"/>
          <w:color w:val="FF0000"/>
        </w:rPr>
      </w:pPr>
      <w:r>
        <w:rPr>
          <w:rFonts w:hint="eastAsia" w:ascii="宋体" w:hAnsi="宋体" w:cs="宋体"/>
          <w:color w:val="FF0000"/>
        </w:rPr>
        <w:t>未建立党组织的社会组织，请勾选未建立党组织的原因，请按照实际情况填写党建指导员信息和群团组织建设情况。</w:t>
      </w:r>
    </w:p>
    <w:p>
      <w:pPr>
        <w:rPr>
          <w:rFonts w:ascii="宋体" w:hAnsi="宋体" w:cs="宋体"/>
          <w:color w:val="FF0000"/>
        </w:rPr>
      </w:pPr>
      <w:r>
        <w:rPr>
          <w:rFonts w:hint="eastAsia" w:ascii="宋体" w:hAnsi="宋体" w:cs="宋体"/>
          <w:color w:val="FF0000"/>
        </w:rPr>
        <w:t>3.社会组织党组织党建活动开展情况</w:t>
      </w:r>
    </w:p>
    <w:p>
      <w:pPr>
        <w:rPr>
          <w:rFonts w:ascii="宋体" w:hAnsi="宋体" w:cs="宋体"/>
          <w:color w:val="FF0000"/>
        </w:rPr>
      </w:pPr>
      <w:r>
        <w:rPr>
          <w:rFonts w:hint="eastAsia" w:ascii="宋体" w:hAnsi="宋体" w:cs="宋体"/>
          <w:color w:val="FF0000"/>
        </w:rPr>
        <w:t>“党员教育管理、组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rFonts w:ascii="宋体" w:hAnsi="宋体" w:cs="宋体"/>
          <w:color w:val="FF0000"/>
        </w:rPr>
      </w:pPr>
      <w:r>
        <w:rPr>
          <w:rFonts w:hint="eastAsia" w:ascii="宋体" w:hAnsi="宋体" w:cs="宋体"/>
          <w:color w:val="FF0000"/>
        </w:rPr>
        <w:t>“党组织发挥作用情况”请简述党组织参与内部治理等发挥作用情况；</w:t>
      </w:r>
    </w:p>
    <w:p>
      <w:pPr>
        <w:rPr>
          <w:rFonts w:ascii="宋体" w:hAnsi="宋体" w:cs="宋体"/>
          <w:color w:val="FF0000"/>
        </w:rPr>
      </w:pPr>
      <w:r>
        <w:rPr>
          <w:rFonts w:hint="eastAsia" w:ascii="宋体" w:hAnsi="宋体" w:cs="宋体"/>
          <w:color w:val="FF0000"/>
        </w:rPr>
        <w:t>未建立党组织的社会组织无需填写此部分。</w:t>
      </w:r>
    </w:p>
    <w:p>
      <w:pPr>
        <w:rPr>
          <w:rFonts w:ascii="宋体" w:hAnsi="宋体" w:cs="宋体"/>
          <w:color w:val="FF0000"/>
        </w:rPr>
      </w:pPr>
      <w:r>
        <w:rPr>
          <w:rFonts w:hint="eastAsia" w:ascii="宋体" w:hAnsi="宋体" w:cs="宋体"/>
          <w:color w:val="FF0000"/>
        </w:rPr>
        <w:t>4.数据字典（数据项用“、”划分）：</w:t>
      </w:r>
    </w:p>
    <w:p>
      <w:pPr>
        <w:rPr>
          <w:rFonts w:ascii="宋体" w:hAnsi="宋体" w:cs="宋体"/>
          <w:color w:val="FF0000"/>
        </w:rPr>
      </w:pPr>
      <w:r>
        <w:rPr>
          <w:rFonts w:hint="eastAsia" w:ascii="宋体" w:hAnsi="宋体" w:cs="宋体"/>
          <w:color w:val="FF0000"/>
        </w:rPr>
        <w:t>性别：女、男</w:t>
      </w:r>
    </w:p>
    <w:p>
      <w:pPr>
        <w:rPr>
          <w:rFonts w:ascii="宋体" w:hAnsi="宋体" w:cs="宋体"/>
          <w:color w:val="FF0000"/>
        </w:rPr>
      </w:pPr>
      <w:r>
        <w:rPr>
          <w:rFonts w:hint="eastAsia" w:ascii="宋体" w:hAnsi="宋体" w:cs="宋体"/>
          <w:color w:val="FF0000"/>
        </w:rPr>
        <w:t>民族：汉族、少数民族</w:t>
      </w:r>
    </w:p>
    <w:p>
      <w:pPr>
        <w:rPr>
          <w:rFonts w:ascii="宋体" w:hAnsi="宋体" w:cs="宋体"/>
          <w:color w:val="FF0000"/>
        </w:rPr>
      </w:pPr>
      <w:r>
        <w:rPr>
          <w:rFonts w:hint="eastAsia" w:ascii="宋体" w:hAnsi="宋体" w:cs="宋体"/>
          <w:color w:val="FF0000"/>
        </w:rPr>
        <w:t>学历：专科及以下、本科、硕士研究生、博士研究生</w:t>
      </w:r>
    </w:p>
    <w:p>
      <w:pPr>
        <w:rPr>
          <w:rFonts w:ascii="宋体" w:hAnsi="宋体" w:cs="宋体"/>
          <w:color w:val="FF0000"/>
        </w:rPr>
      </w:pPr>
      <w:r>
        <w:rPr>
          <w:rFonts w:hint="eastAsia" w:ascii="宋体" w:hAnsi="宋体" w:cs="宋体"/>
          <w:color w:val="FF0000"/>
        </w:rPr>
        <w:t>社会组织内职务：会长/理事长、副会长/副理事长、常务副会长/常务副理事长、秘书长、监事长、主任/院长、所长、理事/监事、内设机构负责人、一般工作人员、其他</w:t>
      </w:r>
    </w:p>
    <w:p>
      <w:pPr>
        <w:rPr>
          <w:rFonts w:ascii="宋体" w:hAnsi="宋体" w:cs="宋体"/>
          <w:color w:val="FF0000"/>
        </w:rPr>
      </w:pPr>
      <w:r>
        <w:rPr>
          <w:rFonts w:hint="eastAsia" w:ascii="宋体" w:hAnsi="宋体" w:cs="宋体"/>
          <w:color w:val="FF0000"/>
        </w:rPr>
        <w:t>党员类别：预备党员、正式党员</w:t>
      </w:r>
    </w:p>
    <w:p>
      <w:pPr>
        <w:rPr>
          <w:rFonts w:ascii="宋体" w:hAnsi="宋体" w:cs="宋体"/>
          <w:color w:val="FF0000"/>
        </w:rPr>
      </w:pPr>
      <w:r>
        <w:rPr>
          <w:rFonts w:hint="eastAsia" w:ascii="宋体" w:hAnsi="宋体" w:cs="宋体"/>
          <w:color w:val="FF0000"/>
        </w:rPr>
        <w:t>未建党组织原因：有党员但未建立党组织、无党员、其他原因</w:t>
      </w:r>
    </w:p>
    <w:p>
      <w:pPr>
        <w:rPr>
          <w:rFonts w:ascii="宋体" w:hAnsi="宋体" w:cs="宋体"/>
          <w:color w:val="FF0000"/>
        </w:rPr>
      </w:pPr>
      <w:r>
        <w:rPr>
          <w:rFonts w:hint="eastAsia" w:ascii="宋体" w:hAnsi="宋体" w:cs="宋体"/>
          <w:color w:val="FF0000"/>
        </w:rPr>
        <w:t>党组织类型：党委、党总支部、党支部、党小组、流动党员党支部（功能性党组织）、其他</w:t>
      </w:r>
    </w:p>
    <w:p>
      <w:pPr>
        <w:rPr>
          <w:color w:val="FF0000"/>
        </w:rPr>
      </w:pPr>
    </w:p>
    <w:p>
      <w:pPr>
        <w:rPr>
          <w:color w:val="FF0000"/>
        </w:rPr>
      </w:pPr>
    </w:p>
    <w:p>
      <w:pPr>
        <w:spacing w:line="440" w:lineRule="exact"/>
        <w:rPr>
          <w:rFonts w:ascii="宋体" w:hAnsi="宋体" w:cs="宋体"/>
          <w:color w:val="FF0000"/>
          <w:szCs w:val="21"/>
        </w:rPr>
      </w:pPr>
    </w:p>
    <w:p/>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1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179890元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179890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54000元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48000元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35978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12个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72人次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144小时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14"/>
        <w:tblW w:w="5035" w:type="pct"/>
        <w:jc w:val="center"/>
        <w:tblLayout w:type="fixed"/>
        <w:tblCellMar>
          <w:top w:w="0" w:type="dxa"/>
          <w:left w:w="108" w:type="dxa"/>
          <w:bottom w:w="0" w:type="dxa"/>
          <w:right w:w="108" w:type="dxa"/>
        </w:tblCellMar>
      </w:tblPr>
      <w:tblGrid>
        <w:gridCol w:w="1305"/>
        <w:gridCol w:w="1022"/>
        <w:gridCol w:w="202"/>
        <w:gridCol w:w="962"/>
        <w:gridCol w:w="1107"/>
        <w:gridCol w:w="67"/>
        <w:gridCol w:w="1456"/>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0"/>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3"/>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1180000.00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1180000.00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1180000.00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1180000.00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1180000.00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1180000.00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3"/>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北京童悦商业管理有限公司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800000.00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民族文化遗产保护</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北京新颜兴医疗美容医院有限公司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200000.00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北京润福商业有限公司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180000.00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1180000.00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0"/>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无</w:t>
            </w:r>
          </w:p>
        </w:tc>
      </w:tr>
    </w:tbl>
    <w:p>
      <w:pPr>
        <w:rPr>
          <w:rFonts w:cs="宋体" w:asciiTheme="minorEastAsia" w:hAnsiTheme="minorEastAsia"/>
          <w:bCs/>
          <w:color w:val="000000"/>
          <w:kern w:val="0"/>
          <w:sz w:val="22"/>
        </w:rPr>
      </w:pP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72"/>
        <w:gridCol w:w="2032"/>
        <w:gridCol w:w="1877"/>
        <w:gridCol w:w="6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rPr>
                <w:rFonts w:ascii="宋体" w:hAnsi="宋体"/>
                <w:sz w:val="22"/>
                <w:szCs w:val="22"/>
              </w:rPr>
            </w:pPr>
            <w:r>
              <w:rPr>
                <w:rFonts w:hint="eastAsia" w:ascii="宋体" w:hAnsi="宋体"/>
                <w:sz w:val="22"/>
                <w:szCs w:val="22"/>
              </w:rPr>
              <w:t>本年度共开展了（0）项公益慈善项目，具体情况如下：</w:t>
            </w: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tcBorders>
              <w:top w:val="single" w:color="auto" w:sz="4" w:space="0"/>
              <w:left w:val="single" w:color="auto" w:sz="4" w:space="0"/>
              <w:bottom w:val="single" w:color="auto" w:sz="4" w:space="0"/>
              <w:right w:val="single" w:color="auto" w:sz="4" w:space="0"/>
            </w:tcBorders>
          </w:tcPr>
          <w:p>
            <w:pPr>
              <w:jc w:val="left"/>
              <w:rPr>
                <w:rFonts w:ascii="宋体" w:hAnsi="宋体"/>
                <w:sz w:val="22"/>
                <w:szCs w:val="22"/>
              </w:rPr>
            </w:pPr>
            <w:r>
              <w:rPr>
                <w:rFonts w:hint="eastAsia" w:ascii="宋体" w:hAnsi="宋体"/>
                <w:sz w:val="22"/>
                <w:szCs w:val="22"/>
              </w:rPr>
              <w:t>序号：1</w:t>
            </w:r>
            <w:r>
              <w:rPr>
                <w:rFonts w:hint="eastAsia" w:ascii="宋体" w:hAnsi="宋体"/>
                <w:sz w:val="22"/>
                <w:szCs w:val="22"/>
              </w:rPr>
              <w:cr/>
            </w:r>
            <w:r>
              <w:rPr>
                <w:rFonts w:hint="eastAsia" w:ascii="宋体" w:hAnsi="宋体"/>
                <w:sz w:val="22"/>
                <w:szCs w:val="22"/>
              </w:rPr>
              <w:t>
</w:t>
            </w:r>
          </w:p>
        </w:tc>
        <w:tc>
          <w:tcPr>
            <w:tcW w:w="2492" w:type="pct"/>
            <w:gridSpan w:val="4"/>
            <w:tcBorders>
              <w:left w:val="single" w:color="auto" w:sz="4" w:space="0"/>
            </w:tcBorders>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1158" w:type="pct"/>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gridSpan w:val="2"/>
          </w:tcPr>
          <w:p>
            <w:pPr>
              <w:jc w:val="left"/>
              <w:rPr>
                <w:rFonts w:ascii="宋体" w:hAnsi="宋体"/>
                <w:sz w:val="22"/>
                <w:szCs w:val="22"/>
                <w:lang w:val="zh-CN"/>
              </w:rPr>
            </w:pPr>
            <w:r>
              <w:rPr>
                <w:rFonts w:hint="eastAsia" w:ascii="宋体" w:hAnsi="宋体"/>
                <w:sz w:val="22"/>
                <w:szCs w:val="22"/>
              </w:rPr>
              <w:t>募捐方案的活动名称</w:t>
            </w:r>
          </w:p>
        </w:tc>
        <w:tc>
          <w:tcPr>
            <w:tcW w:w="3490" w:type="pct"/>
            <w:gridSpan w:val="4"/>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pct"/>
            <w:gridSpan w:val="2"/>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101" w:type="pct"/>
          </w:tcPr>
          <w:p>
            <w:pPr>
              <w:rPr>
                <w:rFonts w:ascii="宋体" w:hAnsi="宋体"/>
                <w:sz w:val="22"/>
                <w:szCs w:val="22"/>
              </w:rPr>
            </w:pPr>
            <w:r>
              <w:rPr>
                <w:rFonts w:hint="eastAsia" w:ascii="宋体" w:hAnsi="宋体"/>
                <w:sz w:val="22"/>
                <w:szCs w:val="22"/>
              </w:rPr>
              <w:t>备案时间</w:t>
            </w:r>
          </w:p>
        </w:tc>
        <w:tc>
          <w:tcPr>
            <w:tcW w:w="1197" w:type="pct"/>
            <w:gridSpan w:val="2"/>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10" w:type="pct"/>
            <w:gridSpan w:val="2"/>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101"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7" w:type="pct"/>
            <w:gridSpan w:val="2"/>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0" w:type="pct"/>
            <w:gridSpan w:val="2"/>
          </w:tcPr>
          <w:p>
            <w:pPr>
              <w:rPr>
                <w:rFonts w:ascii="宋体" w:hAnsi="宋体"/>
                <w:sz w:val="22"/>
                <w:szCs w:val="22"/>
              </w:rPr>
            </w:pPr>
            <w:r>
              <w:rPr>
                <w:rFonts w:hint="eastAsia" w:ascii="宋体" w:hAnsi="宋体"/>
                <w:sz w:val="22"/>
                <w:szCs w:val="22"/>
              </w:rPr>
              <w:t>是否开展互联网募捐</w:t>
            </w:r>
          </w:p>
        </w:tc>
        <w:tc>
          <w:tcPr>
            <w:tcW w:w="3490" w:type="pct"/>
            <w:gridSpan w:val="4"/>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10" w:type="pct"/>
            <w:gridSpan w:val="2"/>
          </w:tcPr>
          <w:p>
            <w:pPr>
              <w:rPr>
                <w:rFonts w:ascii="宋体" w:hAnsi="宋体"/>
                <w:sz w:val="22"/>
                <w:szCs w:val="22"/>
              </w:rPr>
            </w:pPr>
            <w:r>
              <w:rPr>
                <w:rFonts w:hint="eastAsia" w:ascii="宋体" w:hAnsi="宋体"/>
                <w:sz w:val="22"/>
                <w:szCs w:val="22"/>
              </w:rPr>
              <w:t>开展互联网募捐请填写募捐平台名称</w:t>
            </w:r>
          </w:p>
        </w:tc>
        <w:tc>
          <w:tcPr>
            <w:tcW w:w="3490" w:type="pct"/>
            <w:gridSpan w:val="4"/>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4523890.81</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1468369.38</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1251344.00</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118934.16</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98091.22</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27.66%（本年）26.26%（前三年末净资产）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8.10%</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本年度共开展了（5）项公益慈善项目，具体情况如下：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相约大湾区·丝路印象之“藏羌魂”民族非物质文化遗产展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人民币166771元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 xml:space="preserve">      2023年7月11日，由北京民族文化遗产保护基金会、澳门品牌创新协会共同主办的相约大湾区·丝路印象之“藏羌魂”民族非物质文化遗产展在澳门威尼斯人金光会展中心隆重开幕。此次活动由北京中华民族博物院、广东省少数民族文化创意产业协会、澳门中华民族文创学会协办，中国外文局亚太传播中心、澳门特別行政区政府文化发展基金支持。此次活动以“静态展示加非遗体验”全面展现了我国“藏族”“羌族”两个少数民族丰富的人文风采，展现了藏族和羌族在中华民族大家庭中蓬勃向上的精神风貌。同时，澳门同胞及旅客朋友们能够亲自参与到手工体验“编织金刚结”“传统饰品制作”当中，通过此次活动的体验，我们希望能够进一步加强观众对我国优秀非物质文化遗产、民族大团结和中华民族大家庭的认识，进一步促进在港澳台三地和内地文化交流，进一步使全世界感受到中国繁荣发展、民主进步、文明开放、和平和谐的国家形象和社会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多彩的中华民族—优秀摄影作品展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人民币95300元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2023年7月30日，应中国外文局亚太传播中心邀请，由北京民族文化遗产保护基金会举办的“多彩的中华民族—优秀摄影作品展”在意大利都灵理工大学第108届国际世界语大会现场隆重开幕。此次展览是第108届国际世界语大会“人文中国系列展”的重要组成部分，人文中国系列展中同时共同展出的还有中国外文局举办的中国与世界—“一带一路”十周年成就展和中央美术学院举办的“字道—汉字设计的现代之路艺术展”（意大利站），这三个展览全方位的向世界各国观众展示了中国“一带一路”战略取得的重大成果，呈现了中国汉字字形发展、印刷发展的中国故事，展现了中华民族独特而丰富多彩的民族文化。通过这一系列展览，让世界认识中国、了解中国，与各国搭建起文化交流、共同发展的桥梁，为深化合作、互利共赢奠定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多彩的中华民族—优秀摄影作品艺术展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人民币289800元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受中华人民共和国文化和旅游部驻大阪代表处邀请，在中华人民共和国文化和旅游部驻大阪代表处的支持和指导下，2023年11月15日多彩的中华民族——优秀摄影作品艺术展在日本国大阪市大阪文化馆隆重开幕。此次展览由北京民族文化遗产保护基金会、大阪文化馆主办，北京中华民族博物院承办，西日本华侨华人社团联合会、在日华人旅行业协会协办，旨在进一步推进中日两国民间文化交流，增进两国民众间的传统友谊，推动中华优秀文化走出去战略，扩大我国文化影响力，宣传中华民族优秀非物质文化遗产，体现中华民族多元一体、休戚与共、团结奋进风貌的文化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字道—汉字设计的现代之路艺术展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人民币546500元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2023年4月28日，由北京民族文化遗产保护基金会、韩国湖南大学孔子学院、中央美术学院共同主办的“字道——汉字设计的现代之路艺术展”在韩国光州湖南大学孔子学院开幕。此次展览以“汉字设计的现代之路”为主题，旨在通过对近现代汉字设计技术发展的梳理和视觉呈现的变化，让更多的人关注汉字本身和汉字设计的发展。展览部分以时间发展为线索，通过具有代表性的作品尽可能全面的向公众呈现汉字设计发展中经历的艰辛困苦及辉煌的成就，让大众在字里行间感受到汉字之形美、情美、意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2023澜湄合作国际设计大赛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人民币152973元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澜湄合作机制由中国与柬埔寨、老挝、缅甸、泰国、越南共同发起，自2016年启动以来，澜湄合作硕果累累、成效显著，已经成为次区域合作的“金色样板”。我会自2021年参与“澜湄合作国际海报设计大赛”，长期以来资助此活动。2023年4月7日重庆市“澜湄周”暨澜湄合作国际设计大赛启动仪式在重庆璧山举行。自2020年开始，澜湄合作国际设计大赛定期举行，已成为将澜湄六国紧密连接在一起的艺术桥梁，是区域内有较高知名度和影响力的国际性艺术设计活动。</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p>
      <w:pPr>
        <w:numPr>
          <w:ilvl w:val="0"/>
          <w:numId w:val="0"/>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单位名称：北京民族文化遗产保护基金会  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2023年度参与乡村振兴和东西部协作捐赠情况统计表</w:t>
      </w:r>
      <w:r>
        <w:rPr>
          <w:color w:val="000000"/>
          <w:sz w:val="22"/>
        </w:rPr>
        <w:tab/>
      </w:r>
      <w:r>
        <w:rPr>
          <w:color w:val="000000"/>
          <w:sz w:val="22"/>
        </w:rPr>
        <w:tab/>
      </w:r>
      <w:r>
        <w:rPr>
          <w:color w:val="000000"/>
          <w:sz w:val="22"/>
        </w:rPr>
        <w:t>单位：（元）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23</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23</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
    <w:p>
      <w:pPr>
        <w:jc w:val="left"/>
        <w:rPr>
          <w:rFonts w:asciiTheme="minorEastAsia" w:hAnsiTheme="minorEastAsia" w:eastAsiaTheme="minorEastAsia"/>
          <w:bCs/>
          <w:color w:val="000000" w:themeColor="text1"/>
          <w:sz w:val="22"/>
          <w:szCs w:val="22"/>
          <w14:textFill>
            <w14:solidFill>
              <w14:schemeClr w14:val="tx1"/>
            </w14:solidFill>
          </w14:textFill>
        </w:rPr>
      </w:pPr>
      <w:r>
        <w:rPr>
          <w:b/>
          <w:bCs/>
          <w:szCs w:val="21"/>
        </w:rPr>
        <w:t>2023</w:t>
      </w:r>
      <w:r>
        <w:rPr>
          <w:rFonts w:hint="eastAsia"/>
          <w:b/>
          <w:bCs/>
          <w:szCs w:val="21"/>
        </w:rPr>
        <w:t xml:space="preserve">年度参与乡村振兴和东西部协作项目统计表 </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1842"/>
        <w:gridCol w:w="2268"/>
        <w:gridCol w:w="1985"/>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5"/>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共计参加1次，其中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226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0次</w:t>
            </w:r>
            <w:r>
              <w:rPr>
                <w:rFonts w:cs="宋体" w:asciiTheme="minorEastAsia" w:hAnsiTheme="minorEastAsia"/>
                <w:color w:val="000000"/>
                <w:sz w:val="22"/>
              </w:rPr>
              <w:cr/>
            </w:r>
            <w:r>
              <w:rPr>
                <w:rFonts w:cs="宋体" w:asciiTheme="minorEastAsia" w:hAnsiTheme="minorEastAsia"/>
                <w:color w:val="000000"/>
                <w:sz w:val="22"/>
              </w:rPr>
              <w:t>
</w:t>
            </w:r>
          </w:p>
        </w:tc>
        <w:tc>
          <w:tcPr>
            <w:tcW w:w="1985"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0次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1次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4"/>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组织或者参与出访团组共计4个，本单位共计6人次出访。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w:t>
            </w:r>
            <w:r>
              <w:rPr>
                <w:rFonts w:asciiTheme="minorEastAsia" w:hAnsiTheme="minorEastAsia"/>
                <w:bCs/>
                <w:color w:val="FF0000"/>
                <w:sz w:val="22"/>
              </w:rPr>
              <w:t>3</w:t>
            </w:r>
            <w:r>
              <w:rPr>
                <w:rFonts w:hint="eastAsia" w:asciiTheme="minorEastAsia" w:hAnsiTheme="minorEastAsia"/>
                <w:bCs/>
                <w:color w:val="FF0000"/>
                <w:sz w:val="22"/>
              </w:rPr>
              <w:t>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eastAsia="宋体" w:cs="宋体" w:asciiTheme="minorEastAsia" w:hAnsiTheme="minorEastAsia"/>
                <w:color w:val="000000"/>
                <w:kern w:val="0"/>
                <w:sz w:val="22"/>
              </w:rPr>
              <w:t>1</w:t>
            </w: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相约大湾区·丝路印象之“藏羌魂”民族非物质文化遗产展</w:t>
            </w: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166771</w:t>
            </w: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澳门特别行政区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2</w:t>
            </w: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多彩的中华民族—优秀摄影作品展</w:t>
            </w: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95300</w:t>
            </w: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意大利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3</w:t>
            </w: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多彩的中华民族—优秀摄影作品艺术展</w:t>
            </w: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289800</w:t>
            </w: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日本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4</w:t>
            </w: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“字道——汉字艺术的现代之路艺术展”</w:t>
            </w: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546500</w:t>
            </w: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韩国</w:t>
            </w:r>
          </w:p>
        </w:tc>
      </w:tr>
    </w:tbl>
    <w:p>
      <w:pPr>
        <w:tabs>
          <w:tab w:val="left" w:pos="4963"/>
        </w:tabs>
        <w:jc w:val="left"/>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宋体" w:hAnsi="宋体"/>
                <w:bCs/>
                <w:color w:val="FF0000"/>
                <w:szCs w:val="21"/>
              </w:rPr>
              <w:t>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3528"/>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5"/>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3544" w:type="dxa"/>
            <w:gridSpan w:val="2"/>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w:t>
            </w:r>
            <w:r>
              <w:rPr>
                <w:rFonts w:asciiTheme="minorEastAsia" w:hAnsiTheme="minorEastAsia"/>
                <w:bCs/>
                <w:color w:val="FF0000"/>
                <w:sz w:val="22"/>
              </w:rPr>
              <w:t>3</w:t>
            </w:r>
            <w:r>
              <w:rPr>
                <w:rFonts w:hint="eastAsia" w:asciiTheme="minorEastAsia" w:hAnsiTheme="minorEastAsia"/>
                <w:bCs/>
                <w:color w:val="FF0000"/>
                <w:sz w:val="22"/>
              </w:rPr>
              <w:t>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w:t>
            </w:r>
            <w:r>
              <w:rPr>
                <w:rFonts w:asciiTheme="minorEastAsia" w:hAnsiTheme="minorEastAsia"/>
                <w:color w:val="000000"/>
                <w:sz w:val="22"/>
              </w:rPr>
              <w:t>3</w:t>
            </w:r>
            <w:r>
              <w:rPr>
                <w:rFonts w:hint="eastAsia" w:asciiTheme="minorEastAsia" w:hAnsiTheme="minorEastAsia"/>
                <w:color w:val="000000"/>
                <w:sz w:val="22"/>
              </w:rPr>
              <w:t>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r>
              <w:rPr>
                <w:rFonts w:hint="eastAsia" w:asciiTheme="minorEastAsia" w:hAnsiTheme="minorEastAsia"/>
                <w:color w:val="000000"/>
                <w:sz w:val="22"/>
              </w:rPr>
              <w:t xml:space="preserve">      2023年，我会与中华人民共和国文化和旅游部驻大阪代表处、中国外文局文化传播中心、中国外文局亚太传播中心、澳门特別行政区政府文化发展基金、中央美术学院、中华全国世界语协会、广东省少数民族文化创意产业协会、澳门中华民族文创学会协办，韩国湖南大学孔子学院等国内外组织合作，分别在澳门特别行政区、意大利、日韩合作开展或资助了相约大湾区 丝路印象之“藏羌魂”民族非物质文化遗产展、多彩的中华民族—优秀摄影作品展、多彩的中华民族—优秀摄影作品艺术展、字道——汉字艺术的现代之路艺术展等项公益活动。以上公益活动充分展示了中华民族丰富多彩的文化、蓬勃向上的精神风貌，中国繁荣发展、民主进步、文明开放、和平和谐的国家形象和社会面貌，切实落实了中华民族优秀民族非物质文化遗产宣传保护、“铸牢中华民族共同体意识”精神宣传工作，取得了良好的效果，得到了合作单位的充分肯定。我会将在今后的工作中，力争进一步完善运作流程，进一步丰富公益活动内容，打造丰富多彩的、更加深入人心的品牌文化宣传保护公益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69"/>
        <w:gridCol w:w="1275"/>
        <w:gridCol w:w="1134"/>
        <w:gridCol w:w="1560"/>
        <w:gridCol w:w="1377"/>
        <w:gridCol w:w="1032"/>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702"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pPr>
        <w:jc w:val="left"/>
        <w:rPr>
          <w:rFonts w:asciiTheme="minorEastAsia" w:hAnsiTheme="minorEastAsia"/>
          <w:color w:val="000000"/>
          <w:sz w:val="22"/>
        </w:rPr>
      </w:pPr>
    </w:p>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字道-汉字设计的现代之路艺术展</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546500.00</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50000.00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496500.00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546500.00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546500.00</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50000.00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496500.00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546500.00</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字道-汉字设计的现代之路艺术展</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北京华夏启点文化发展有限公司</w:t>
            </w:r>
          </w:p>
        </w:tc>
        <w:tc>
          <w:tcPr>
            <w:tcW w:w="737" w:type="pct"/>
          </w:tcPr>
          <w:p>
            <w:pPr>
              <w:widowControl/>
              <w:jc w:val="left"/>
              <w:rPr>
                <w:rFonts w:ascii="宋体" w:hAnsi="宋体" w:cs="宋体"/>
                <w:kern w:val="0"/>
                <w:sz w:val="22"/>
                <w:szCs w:val="22"/>
              </w:rPr>
            </w:pPr>
            <w:r>
              <w:rPr>
                <w:rFonts w:ascii="宋体" w:hAnsi="宋体" w:cs="宋体"/>
                <w:bCs/>
                <w:kern w:val="0"/>
                <w:sz w:val="22"/>
                <w:szCs w:val="22"/>
              </w:rPr>
              <w:t>496500.00</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39.68%</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展览服务费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字道-汉字设计的现代之路艺术展</w:t>
            </w:r>
          </w:p>
        </w:tc>
        <w:tc>
          <w:tcPr>
            <w:tcW w:w="1104" w:type="pct"/>
          </w:tcPr>
          <w:p>
            <w:pPr>
              <w:widowControl/>
              <w:jc w:val="left"/>
              <w:rPr>
                <w:rFonts w:ascii="宋体" w:hAnsi="宋体" w:cs="宋体"/>
                <w:kern w:val="0"/>
                <w:sz w:val="22"/>
                <w:szCs w:val="22"/>
              </w:rPr>
            </w:pPr>
            <w:r>
              <w:rPr>
                <w:rFonts w:ascii="宋体" w:hAnsi="宋体" w:eastAsia="宋体" w:cs="宋体"/>
                <w:sz w:val="22"/>
              </w:rPr>
              <w:t>北京中央美术学院教育发展基金会</w:t>
            </w:r>
          </w:p>
        </w:tc>
        <w:tc>
          <w:tcPr>
            <w:tcW w:w="737" w:type="pct"/>
          </w:tcPr>
          <w:p>
            <w:pPr>
              <w:widowControl/>
              <w:jc w:val="left"/>
              <w:rPr>
                <w:rFonts w:ascii="宋体" w:hAnsi="宋体" w:cs="宋体"/>
                <w:kern w:val="0"/>
                <w:sz w:val="22"/>
                <w:szCs w:val="22"/>
              </w:rPr>
            </w:pPr>
            <w:r>
              <w:rPr>
                <w:rFonts w:ascii="宋体" w:hAnsi="宋体" w:eastAsia="宋体" w:cs="宋体"/>
                <w:sz w:val="22"/>
              </w:rPr>
              <w:t>50000.00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4.00%</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项目捐款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546500.00</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43.68%</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北京中华民族博物院</w:t>
            </w:r>
          </w:p>
        </w:tc>
        <w:tc>
          <w:tcPr>
            <w:tcW w:w="2474" w:type="pct"/>
            <w:vAlign w:val="center"/>
          </w:tcPr>
          <w:p>
            <w:pPr>
              <w:jc w:val="left"/>
              <w:rPr>
                <w:rFonts w:ascii="宋体" w:hAnsi="宋体" w:eastAsia="宋体"/>
                <w:bCs/>
                <w:sz w:val="22"/>
              </w:rPr>
            </w:pPr>
            <w:r>
              <w:rPr>
                <w:rFonts w:hint="eastAsia" w:ascii="宋体" w:hAnsi="宋体" w:eastAsia="宋体"/>
                <w:bCs/>
                <w:sz w:val="22"/>
              </w:rPr>
              <w:t>本基金会设立人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申成香</w:t>
            </w:r>
          </w:p>
        </w:tc>
        <w:tc>
          <w:tcPr>
            <w:tcW w:w="2474" w:type="pct"/>
            <w:vAlign w:val="center"/>
          </w:tcPr>
          <w:p>
            <w:pPr>
              <w:jc w:val="left"/>
              <w:rPr>
                <w:rFonts w:ascii="宋体" w:hAnsi="宋体" w:eastAsia="宋体"/>
                <w:bCs/>
                <w:sz w:val="22"/>
              </w:rPr>
            </w:pPr>
            <w:r>
              <w:rPr>
                <w:rFonts w:ascii="宋体" w:hAnsi="宋体" w:eastAsia="宋体" w:cs="宋体"/>
                <w:sz w:val="22"/>
              </w:rPr>
              <w:t>本基金会理事长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王平</w:t>
            </w:r>
          </w:p>
        </w:tc>
        <w:tc>
          <w:tcPr>
            <w:tcW w:w="2474" w:type="pct"/>
            <w:vAlign w:val="center"/>
          </w:tcPr>
          <w:p>
            <w:pPr>
              <w:jc w:val="left"/>
              <w:rPr>
                <w:rFonts w:ascii="宋体" w:hAnsi="宋体" w:eastAsia="宋体"/>
                <w:bCs/>
                <w:sz w:val="22"/>
              </w:rPr>
            </w:pPr>
            <w:r>
              <w:rPr>
                <w:rFonts w:ascii="宋体" w:hAnsi="宋体" w:eastAsia="宋体" w:cs="宋体"/>
                <w:sz w:val="22"/>
              </w:rPr>
              <w:t>本基金会副理事长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吴永建</w:t>
            </w:r>
          </w:p>
        </w:tc>
        <w:tc>
          <w:tcPr>
            <w:tcW w:w="2474" w:type="pct"/>
            <w:vAlign w:val="center"/>
          </w:tcPr>
          <w:p>
            <w:pPr>
              <w:jc w:val="left"/>
              <w:rPr>
                <w:rFonts w:ascii="宋体" w:hAnsi="宋体" w:eastAsia="宋体"/>
                <w:bCs/>
                <w:sz w:val="22"/>
              </w:rPr>
            </w:pPr>
            <w:r>
              <w:rPr>
                <w:rFonts w:ascii="宋体" w:hAnsi="宋体" w:eastAsia="宋体" w:cs="宋体"/>
                <w:sz w:val="22"/>
              </w:rPr>
              <w:t>本基金会副理事长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申楠</w:t>
            </w:r>
          </w:p>
        </w:tc>
        <w:tc>
          <w:tcPr>
            <w:tcW w:w="2474" w:type="pct"/>
            <w:vAlign w:val="center"/>
          </w:tcPr>
          <w:p>
            <w:pPr>
              <w:jc w:val="left"/>
              <w:rPr>
                <w:rFonts w:ascii="宋体" w:hAnsi="宋体" w:eastAsia="宋体"/>
                <w:bCs/>
                <w:sz w:val="22"/>
              </w:rPr>
            </w:pPr>
            <w:r>
              <w:rPr>
                <w:rFonts w:ascii="宋体" w:hAnsi="宋体" w:eastAsia="宋体" w:cs="宋体"/>
                <w:sz w:val="22"/>
              </w:rPr>
              <w:t>本基金会秘书长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曹文、尼玛扎西、旷雅宁</w:t>
            </w:r>
          </w:p>
        </w:tc>
        <w:tc>
          <w:tcPr>
            <w:tcW w:w="2474" w:type="pct"/>
            <w:vAlign w:val="center"/>
          </w:tcPr>
          <w:p>
            <w:pPr>
              <w:jc w:val="left"/>
              <w:rPr>
                <w:rFonts w:ascii="宋体" w:hAnsi="宋体" w:eastAsia="宋体"/>
                <w:bCs/>
                <w:sz w:val="22"/>
              </w:rPr>
            </w:pPr>
            <w:r>
              <w:rPr>
                <w:rFonts w:ascii="宋体" w:hAnsi="宋体" w:eastAsia="宋体" w:cs="宋体"/>
                <w:sz w:val="22"/>
              </w:rPr>
              <w:t>本基金会理事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北京童悦商业管理有限公司</w:t>
            </w:r>
          </w:p>
        </w:tc>
        <w:tc>
          <w:tcPr>
            <w:tcW w:w="2474" w:type="pct"/>
            <w:vAlign w:val="center"/>
          </w:tcPr>
          <w:p>
            <w:pPr>
              <w:jc w:val="left"/>
              <w:rPr>
                <w:rFonts w:ascii="宋体" w:hAnsi="宋体" w:eastAsia="宋体"/>
                <w:bCs/>
                <w:sz w:val="22"/>
              </w:rPr>
            </w:pPr>
            <w:r>
              <w:rPr>
                <w:rFonts w:ascii="宋体" w:hAnsi="宋体" w:eastAsia="宋体" w:cs="宋体"/>
                <w:sz w:val="22"/>
              </w:rPr>
              <w:t>本基金会本年主要捐赠人</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p>
      <w:pPr>
        <w:ind w:firstLine="236" w:firstLineChars="98"/>
        <w:rPr>
          <w:rFonts w:ascii="宋体" w:hAnsi="宋体"/>
          <w:b/>
          <w:bCs/>
          <w:sz w:val="24"/>
        </w:rPr>
      </w:pPr>
      <w:r>
        <w:rPr>
          <w:rFonts w:hint="eastAsia" w:ascii="宋体" w:hAnsi="宋体"/>
          <w:b/>
          <w:bCs/>
          <w:sz w:val="24"/>
        </w:rPr>
        <w:t>（1）基金会与关联方交易</w:t>
      </w:r>
    </w:p>
    <w:tbl>
      <w:tblPr>
        <w:tblStyle w:val="1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eastAsia="宋体" w:cs="宋体"/>
                <w:bCs/>
                <w:sz w:val="22"/>
                <w:szCs w:val="22"/>
              </w:rPr>
              <w:t>北京童悦商业管理有限公司</w:t>
            </w:r>
          </w:p>
        </w:tc>
        <w:tc>
          <w:tcPr>
            <w:tcW w:w="981" w:type="pct"/>
          </w:tcPr>
          <w:p>
            <w:pPr>
              <w:jc w:val="center"/>
              <w:rPr>
                <w:rFonts w:ascii="宋体" w:hAnsi="宋体"/>
                <w:bCs/>
                <w:sz w:val="22"/>
                <w:szCs w:val="22"/>
              </w:rPr>
            </w:pPr>
            <w:r>
              <w:rPr>
                <w:rFonts w:hint="eastAsia" w:ascii="宋体" w:hAnsi="宋体"/>
                <w:bCs/>
                <w:sz w:val="22"/>
                <w:szCs w:val="22"/>
              </w:rPr>
              <w:t>0</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pPr>
              <w:jc w:val="center"/>
              <w:rPr>
                <w:rFonts w:ascii="宋体" w:hAnsi="宋体"/>
                <w:bCs/>
                <w:sz w:val="22"/>
                <w:szCs w:val="22"/>
              </w:rPr>
            </w:pPr>
            <w:r>
              <w:rPr>
                <w:rFonts w:hint="eastAsia" w:ascii="宋体" w:hAnsi="宋体"/>
                <w:bCs/>
                <w:sz w:val="22"/>
                <w:szCs w:val="22"/>
              </w:rPr>
              <w:t>0</w:t>
            </w:r>
          </w:p>
        </w:tc>
        <w:tc>
          <w:tcPr>
            <w:tcW w:w="741" w:type="pct"/>
          </w:tcPr>
          <w:p>
            <w:pPr>
              <w:rPr>
                <w:rFonts w:ascii="宋体" w:hAnsi="宋体"/>
                <w:bCs/>
                <w:sz w:val="22"/>
                <w:szCs w:val="22"/>
              </w:rPr>
            </w:pPr>
            <w:r>
              <w:rPr>
                <w:rFonts w:hint="eastAsia" w:ascii="宋体" w:hAnsi="宋体"/>
                <w:bCs/>
                <w:sz w:val="22"/>
                <w:szCs w:val="22"/>
              </w:rPr>
              <w:t>0</w:t>
            </w:r>
          </w:p>
        </w:tc>
        <w:tc>
          <w:tcPr>
            <w:tcW w:w="538" w:type="pct"/>
          </w:tcPr>
          <w:p>
            <w:pPr>
              <w:rPr>
                <w:rFonts w:hint="eastAsia" w:ascii="宋体" w:hAnsi="宋体"/>
                <w:bCs/>
                <w:sz w:val="22"/>
                <w:szCs w:val="22"/>
              </w:rPr>
            </w:pPr>
            <w:r>
              <w:rPr>
                <w:rFonts w:hint="eastAsia" w:ascii="宋体" w:hAnsi="宋体"/>
                <w:bCs/>
                <w:sz w:val="22"/>
                <w:szCs w:val="22"/>
              </w:rPr>
              <w:t>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ascii="宋体" w:hAnsi="宋体" w:eastAsia="宋体" w:cs="宋体"/>
                <w:sz w:val="22"/>
              </w:rPr>
              <w:t>申楠</w:t>
            </w:r>
          </w:p>
        </w:tc>
        <w:tc>
          <w:tcPr>
            <w:tcW w:w="981" w:type="pct"/>
          </w:tcPr>
          <w:p>
            <w:pPr>
              <w:jc w:val="center"/>
              <w:rPr>
                <w:rFonts w:ascii="宋体" w:hAnsi="宋体"/>
                <w:bCs/>
                <w:sz w:val="22"/>
                <w:szCs w:val="22"/>
              </w:rPr>
            </w:pPr>
            <w:r>
              <w:rPr>
                <w:rFonts w:ascii="宋体" w:hAnsi="宋体" w:eastAsia="宋体" w:cs="宋体"/>
                <w:sz w:val="22"/>
              </w:rPr>
              <w:t>0</w:t>
            </w:r>
          </w:p>
        </w:tc>
        <w:tc>
          <w:tcPr>
            <w:tcW w:w="774" w:type="pct"/>
          </w:tcPr>
          <w:p>
            <w:pPr>
              <w:jc w:val="center"/>
              <w:rPr>
                <w:rFonts w:ascii="宋体" w:hAnsi="宋体"/>
                <w:bCs/>
                <w:sz w:val="22"/>
                <w:szCs w:val="22"/>
              </w:rPr>
            </w:pPr>
            <w:r>
              <w:rPr>
                <w:rFonts w:ascii="宋体" w:hAnsi="宋体" w:eastAsia="宋体" w:cs="宋体"/>
                <w:sz w:val="22"/>
              </w:rPr>
              <w:t>0</w:t>
            </w:r>
          </w:p>
        </w:tc>
        <w:tc>
          <w:tcPr>
            <w:tcW w:w="925" w:type="pct"/>
          </w:tcPr>
          <w:p>
            <w:pPr>
              <w:jc w:val="center"/>
              <w:rPr>
                <w:rFonts w:ascii="宋体" w:hAnsi="宋体"/>
                <w:bCs/>
                <w:sz w:val="22"/>
                <w:szCs w:val="22"/>
              </w:rPr>
            </w:pPr>
            <w:r>
              <w:rPr>
                <w:rFonts w:ascii="宋体" w:hAnsi="宋体" w:eastAsia="宋体" w:cs="宋体"/>
                <w:sz w:val="22"/>
              </w:rPr>
              <w:t>65150.00</w:t>
            </w:r>
          </w:p>
        </w:tc>
        <w:tc>
          <w:tcPr>
            <w:tcW w:w="741" w:type="pct"/>
          </w:tcPr>
          <w:p>
            <w:pPr>
              <w:rPr>
                <w:rFonts w:ascii="宋体" w:hAnsi="宋体"/>
                <w:bCs/>
                <w:sz w:val="22"/>
                <w:szCs w:val="22"/>
              </w:rPr>
            </w:pPr>
            <w:r>
              <w:rPr>
                <w:rFonts w:ascii="宋体" w:hAnsi="宋体" w:eastAsia="宋体" w:cs="宋体"/>
                <w:sz w:val="22"/>
              </w:rPr>
              <w:t>0</w:t>
            </w:r>
          </w:p>
        </w:tc>
        <w:tc>
          <w:tcPr>
            <w:tcW w:w="538" w:type="pct"/>
          </w:tcPr>
          <w:p>
            <w:pPr>
              <w:rPr>
                <w:rFonts w:hint="eastAsia" w:ascii="宋体" w:hAnsi="宋体"/>
                <w:bCs/>
                <w:sz w:val="22"/>
                <w:szCs w:val="22"/>
              </w:rPr>
            </w:pPr>
            <w:r>
              <w:rPr>
                <w:rFonts w:ascii="宋体" w:hAnsi="宋体" w:eastAsia="宋体" w:cs="宋体"/>
                <w:sz w:val="22"/>
              </w:rPr>
              <w:t>0</w:t>
            </w:r>
          </w:p>
        </w:tc>
      </w:tr>
    </w:tbl>
    <w:p>
      <w:pPr>
        <w:rPr>
          <w:rFonts w:ascii="宋体" w:hAnsi="宋体"/>
          <w:sz w:val="22"/>
          <w:szCs w:val="22"/>
        </w:rPr>
      </w:pPr>
    </w:p>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预收账款：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0</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员工社保费</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632.9</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26441.73</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25398.24</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1676.39</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632.9</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26441.73</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25398.24</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1676.39</w:t>
            </w: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bCs/>
                <w:color w:val="000000"/>
                <w:sz w:val="22"/>
                <w:szCs w:val="22"/>
              </w:rPr>
              <w:t xml:space="preserve">       党的十八大以来，在以习近平同志为核心的党中央引领推动下，我国文化遗产保护传承工作取得显著成就，文化遗产成为坚定文化自信、建设文化强国的宝贵资源，成为实现中华民族伟大复兴凝聚起强大精神力量。中办、国办印发的《关于实施中华优秀传统文化传承发展工程的意见》及《关于进一步加强非物质文化遗产保护工作的意见》，明确提出当前和今后一段时期非遗保护的总体目标和主要任务，为我会文化遗产保护工作指明了方向。
      2023年北京民族文化遗产保护基金会遵照《中华人民共和国慈善法》及相关法律法规规定及章程要求，秉承我会宗旨，持续推进民族文化遗产保护、宣传等公益活动，在社会各界合作伙伴的大力支持下，相继在国内外举办了多个民族文化遗产宣传、保护公益活动，取得了良好成绩，得到了有关部门、上级主管机关、合作单位及社会各界的广泛好评。
      我会在2023年度工作中，秉承推动中华文化走出去，促进文明交流互鉴，树立文化自信，创新中华文化传播路径，提升国际传播能力，落实铸牢中华民族共同体意识工作的理念，进一步增强对外文化交流的力度，开展了如下工作：
      一、相约大湾区 丝路印象之“藏羌魂”民族非物质文化遗产展
      2022年，中国文化和旅游部为了促进内地与港澳文化和旅游机构间深度合作，发布了《文化和旅游部办公厅关于启动2022年度内地与港澳文化和旅游交流重点项目申报工作的通知》鼓励各地各单位与爱国爱港、爱国爱澳企业、学校、行业协会、民间组织等合作，深入港澳社区面向普通民众开展丰富多彩、覆盖面广的历史文化普及等交流活动。我会于2022年11月18日在澳门举办了“多彩的中华民族-相约大湾区”民族非物质文化遗产展，取得了良好的社会效果，此次活动为2022年度内地与港澳文化和旅游重点项目。
      籍此契机，受有关方面邀请。2023年7月11日，由北京民族文化遗产保护基金会、澳门品牌创新协会共同主办的相约大湾区·丝路印象之“藏羌魂”民族非物质文化遗产展在澳门威尼斯人金光会展中心隆重开幕。此次活动由北京中华民族博物院、广东省少数民族文化创意产业协会、澳门中华民族文创学会协办，中国外文局亚太传播中心、澳门特別行政区政府文化发展基金支持。
      中央人民政府驻澳门特别行政区联络办公室宣文部副部长殷汝涛先生，深圳文化创意舆设计联合会会长李小甘先生，澳门特别行政区政府文化局局长梁惠敏女士，澳门特别行政区政府旅游局局长文绮华女士，澳门贸易投资促进局执行委员李藻森先生，全国人大代表刘艺良先生，深圳市福田区委统战部常务副部长、区民宗局局长王妃燕女士等各界嘉宾出席了开幕仪式并参观了展览。
      此次活动以“静态展示加非遗体验”全面展现了我国“藏族”“羌族”两个少数民族丰富的人文风采，展现了藏族和羌族在中华民族大家庭中蓬勃向上的精神风貌。同时，澳门同胞及旅客朋友们能够亲自参与到手工体验“编织金刚结”“传统饰品制作”当中，通过此次活动的体验，我们希望能够进一步加强观众对我国优秀非物质文化遗产、民族大团结和中华民族大家庭的认识，进一步促进在港澳台三地和内地文化交流，进一步使全世界感受到中国繁荣发展、民主进步、文明开放、和平和谐的国家形象和社会面貌。
      二、多彩的中华民族—优秀摄影作品展
      2022年，我会与中国外文局文化传播中心签订《战略合作协议》，双方共同开展开展相关工作，提高全民族思想道德水平，推动文化事业全面繁荣和文化产业快速发展，为实现中华民族伟大复兴的中国梦提供思想保证、精神力量、道德滋养。2023年7月30日，应中国外文局亚太传播中心邀请，由北京民族文化遗产保护基金会举办的“多彩的中华民族—优秀摄影作品展”在意大利都灵理工大学第108届国际世界语大会现场隆重开幕。国际世协主席邓肯 •查特斯、中华全国世界语协会副会长陈文戈、韩国世界语协会主席徐镇洙、国际世协前主席科尔塞蒂、中央美院副院长吕品晶、枣庄学院副院长李目海、中央美院协同创新办公室、丝绸之路艺术研究协同创新中心主任岳洁琼、中央美院城市设计学院教授马浚诚、枣庄学院外国语学院书记盛清银、中华全国世界语协会秘书长陈吉、亚太中心综合网络部副主任郝俊杰、中华全国世界语协会副秘书长蒋利民等世界各国嘉宾出席了开幕式。
      多彩的中华民族—优秀摄影作品展”集中展示了中国各地区具有代表性的四十余幅优秀摄影作品，这些作品包括中华民族各具特色的节庆、非遗、舞蹈、服饰、习俗等人文场景及各民族地区的美丽风景。通过摄影师镜头中的这些中华民族生活中的瞬间，展现中国壮丽的山河、秀美的自然风光和中华民族丰富多彩的文化、蓬勃向上的精神风貌，领略中华民族的气势宏博。
      此次展览是第108届国际世界语大会“人文中国系列展”的重要组成部分，人文中国系列展中同时共同展出的还有中国外文局举办的中国与世界—“一带一路”十周年成就展和中央美术学院举办的“字道—汉字设计的现代之路艺术展”（意大利站），这三个展览全方位的向世界各国观众展示了中国“一带一路”战略取得的重大成果，呈现了中国汉字字形发展、印刷发展的中国故事，展现了中华民族独特而丰富多彩的民族文化。通过这一系列展览，让世界认识中国、了解中国，与各国搭建起文化交流、共同发展的桥梁，为深化合作、互利共赢奠定坚实的基础。
      三、多彩的中华民族—优秀摄影作品艺术展
      受中华人民共和国文化和旅游部驻大阪代表处邀请，在中华人民共和国文化和旅游部驻大阪代表处的支持和指导下，2023年11月15日多彩的中华民族——优秀摄影作品艺术展在日本国大阪市大阪文化馆隆重开幕。此次展览由北京民族文化遗产保护基金会、大阪文化馆主办，北京中华民族博物院承办，西日本华侨华人社团联合会、在日华人旅行业协会协办，旨在进一步推进中日两国民间文化交流，增进两国民众间的传统友谊，推动中华优秀文化走出去战略，扩大我国文化影响力，宣传中华民族优秀非物质文化遗产，体现中华民族多元一体、休戚与共、团结奋进风貌的文化交流活动。
      中华人民共和国文化和旅游部驻大阪代表处首席代表马晓琛女士、顾问王伟先生，北京民族文化遗产保护基金会秘书长申楠女士、大阪文化馆馆长张治中先生、副馆长齐振宇先生，北京中华民族博物院院长助理齐飞先生，日中文化旅行株式会社副社长陈辉先生，JCTI株式会社营业部长冈田先生出席活动并剪彩。中国文化传承会顾问（中华学院代表理事）森本濠先生、日本关西华文时报主编丛中笑先生、日本中国友好协会大阪府联合会常任理事冈田ひでき先生、日中友好思い架け桥联合会会长长江洋子女士、日本三和文化株式会社安田先生等三十余位各界嘉宾出席了开幕仪式并参观了展览。
      “多彩的中华民族系列展览”活动曾经在日本东京、韩国、泰国、缅甸、意大利等多个国家举办。此次，来到日本大阪，我们带来了从历次“多彩的中华民族系列展览”中精选出的，中国各地区具有代表性的五十余幅优秀摄影作品，这些作品包括中华民族各具特色的节庆、非遗、舞蹈、服饰、习俗等人文场景及各民族地区的美丽风景。通过摄影师镜头中的这些中华民族生活中的瞬间，展示了中国壮丽的山河、秀美的自然风光和中华民族丰富多彩的文化、蓬勃向上的精神风貌。大家能够从中感受到中国繁荣发展、民主进步、文明开放、和平和谐的国家形象和社会面貌。通过这个展览，使去过中国的朋友能再次感受到中国壮美的山川、人民纯朴灿烂的笑容和和谐安详的生活，感受到中华民族文化的独特魅力；更希望没有去过中国的朋友能通过此次展览，进一步走近中国、了解中华民族文化。
      四、“字道——汉字艺术的现代之路艺术展”
      我会与中央美术学院的合作可以追溯到2016年在泰国举办的“文化遗产与当代视像”展览，此后双方开展了多次合作，成功举办了数个文化保护活动，2023年4月28日，由北京民族文化遗产保护基金会、韩国湖南大学孔子学院、中央美术学院共同主办的“字道——汉字设计的现代之路艺术展”在韩国光州湖南大学孔子学院开幕。
      湖南大学校长朴相澈，北京民族文化遗产保护基金会秘书长申楠，中央美术学院协同创新办公室主任岳洁琼，韩国湖南大学孔子学院韩方院长孙皖怡，韩国湖南大学孔子学院中方院长左权文，中华人民共和国驻光州领事馆张承刚，韩国片光州广域市中国友好中心主任曹庚完，光州广域市政厅国际平和协力课李智妍、金惠文出席了此次活动。
      此次展览以“汉字设计的现代之路”为主题，旨在通过对近现代汉字设计技术发展的梳理和视觉呈现的变化，让更多的人关注汉字本身和汉字设计的发展。展览部分以时间发展为线索，通过具有代表性的作品尽可能全面的向公众呈现汉字设计发展中经历的艰辛困苦及辉煌的成就，让大众在字里行间感受到汉字之形美、情美、意美。
      此次活动是北京民族文化遗产保护基金会与韩国湖南大学孔子学院第二次开展合作。汉字是世界上唯一延续至今的表意象形字，是中华民族智慧的结晶，融入了中华民族的价值追求和精神蕴含，韩国与中国作为有自己语言和文字的国家，在文字的造字原理上都充分体现了文字的科学性。中韩两国一衣带水，隔海相望，文化交流的历史源远流长，可以追溯到中国的隋、唐之前，从古至今，两国人民相互学习，彼此借鉴，创造了灿烂的文化。两国地缘相近，文化一脉相传，两国民众有着天然的亲切感，文化传统的相近使得两国国民之间更容易理解和沟通。更容易“寻求友谊，繁荣文化”。
      五、“澜湄周”暨澜湄合作国际设计大赛
       澜湄合作机制由中国与柬埔寨、老挝、缅甸、泰国、越南共同发起，自2016年启动以来，澜湄合作硕果累累、成效显著，已经成为次区域合作的“金色样板”。我会自2021年参与“澜湄合作国际海报设计大赛”，长期以来资助此活动。2023年4月7日重庆市“澜湄周”暨澜湄合作国际设计</w:t>
            </w:r>
            <w:r>
              <w:rPr>
                <w:rFonts w:hint="eastAsia"/>
                <w:bCs/>
                <w:color w:val="000000"/>
                <w:sz w:val="22"/>
                <w:szCs w:val="22"/>
              </w:rPr>
              <w:t>大赛启动仪式在重庆璧山举行。泰国驻华大使阿塔育·习萨目、柬埔寨驻华使馆公参帕拉玛等湄公河国家驻华使节以及重庆市、璧山区有关领导共同出席仪式。外交部亚洲司参赞左文星作视频致辞，重庆市人民政府外事办公室副主任冯子敏、缅甸驻重庆总领事吕真才、中国对外书刊出版发行中心党委副书记赵岭出席活动并致辞，柬埔寨金边皇家大学副校长欧拉瑞、老挝国立大学文学院传媒系主任苏帕莎等湄公河主办单位代表通过视频致辞。重庆市璧山区副区长张川致欢迎词。中央美术学院协同创新办公室主任岳洁琼代表大赛组委会介绍了大赛和澜湄艺术教育合作联盟的筹备情况。
      今年大赛组委会与重庆市深度合作，受到近年来重庆加快建设“西部陆海新通道”的启发，2023年大赛主题定为“连接·互通·跨越”（Connect, Communicate, Change）。“连接”指在地理上和心灵上连接起澜湄地区的各个国家和人民，促进交流和合作；“互通”指的是要建立起便捷、高效、可持续的物流、信息和情感网络，为澜湄地区的发展提供有力支持；“跨越”则是要跨越地域、文化、语言等各种困难和障碍，促进澜湄各国之间的合作与发展。设计师可以从澜湄合作的历史渊源、经济发展、文化传承等多个方面汲取营养，设计富有创意和表现力的设计作品。
      为体现重庆在参与澜湄合作中所发挥的重要作用，今年组委会邀请四川美术学院作为联合主办单位，并特别设置了“重庆主题”竞赛单元，征集更多具有重庆特色元素的设计作品，以充满创意的设计彰显重庆在参与澜湄合作中所发挥的重要作用；同时，还将开展社会美育和艺术赋能乡村振兴案例征集，为湄公河国家社会人文发展提供中国经验、中国方案、中国智慧，促进双方人文交流进一步走深走实。
      大赛启动仪式由重庆市人民政府外事办公室统筹，中国对外书刊出版发行中心、中央美术学院、云南大学、云南省南亚东南亚区域国际传播中心、四川美术学院、柬埔寨金边皇家大学、老挝国立大学、泰国曼谷大学、缅甸福庆学校等澜湄国家多家单位联合主办，重庆市璧山区人民政府承办，中交第二航务工程局有限公司、中国外文局翻译院中西部分院协办，北京民族文化遗产保护基金会、北京中道公益基金会提供公益支持。自2020年开始，澜湄合作国际设计大赛定期举行，已成为将澜湄六国紧密连接在一起的艺术桥梁，是区域内有较高知名度和影响力的国际性艺术设计活动。
      六、其他文化遗产保护项目
      2023年我会一直长期开展的各项民族文化保护工作进行顺利。“大香格里拉地区文化保护项目”展馆平稳运行，在北京中华民族博物院开展的各项“文化遗产展示及保护活动”（“唐卡艺术品展览”、“尼西土陶艺术品展览”“少数民族传统手工艺观摩体验活动”及“5·12四川汶川地震羌族灾区重建展和羌族文化遗产展”、“我们的文化遗产——锦绣中华”民族刺绣艺术展等）今年持续开展，为切实落实铸牢中华民族共同体意识工作做出了应有的贡献，并获得了良好反响。
      2023年度我会全年募集善款118万元，为更好地开展我会各项工作，依照《中华人民共和国慈善法》、《基金会管理条例》等法律法规要求及《北京民族文化遗产保护基金会章程》规定，我会专门召开了理事会，研究资产保值增值工作方案，理事会责成秘书长亲自负责实施并开展相关保值增值工作，在符合相关法规及我会章程的情况下，切实开展了资产保值增值工作，为我会进一步有效开展文化遗产的保护和宣传工作创造了良好的基础。
      2023年我会根据北京市财政局、北京市民政局为落实《财政部关于加强财政电子票据改革有关工作的通知》（财综〔2022〕56号）和《北京市财政局关于进一步做好财政电子票据改革有关工作的通知》（京财综〔2020〕2521号）要求，按时完成了推进财政电子票据改革工作，将我会原有北京市公益事业捐赠统一票据（机打）更换为电子票据，进一步规范了基金会财务票据管理和使用工作。
      我会专职及兼职工作人员中无中国共产党党员，无法组织党组织，但我会依然秉持我会章程，坚持中国共产党的全面领导，积极开展党的活动，我会秘书处工作人员积极参与中华民族园党支部各项活动，积极参与列席党支部学习习近平新时代中国特色社会主义思想主题教育活动，并购置了主题教育活动学习材料。同时，我会工作人员积极参加了民族园支部的党日活动，进行主题教育学习及党员自学教材，请老党员讲党史，学习了支部传达的上级党组织的各类会议精神，深刻领会精神内容，交流发言，做到了先学一步，深学一层。
      2023年会依照法律法规要求开展了2022年年度慈善组织年报工作，经会计师事务所审计和业务主管机关审批，按时依法提交了北京民族文化遗产保护基金会年报，在年度工作中没有出现违法违规行为，财务运行合法合格，各项财务指标符合有关文件要求，并按时履行了慈善组织信息公开义务。</w:t>
            </w: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编制单位：北京民族文化遗产保护基金会                2023年12月31日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4539336.46</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1246828.77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3000000.00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632.90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1676.39</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12679.75</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12648.00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2133.00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480.00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13490.00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4539336.46</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4260318.77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15445.65</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14804.39</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15445.65</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14804.39</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4523890.81</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4245514.38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4523890.81</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4245514.38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4539336.46</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4260318.77</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4539336.46</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4260318.77</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编制单位：北京民族文化遗产保护基金会              2023年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400000.00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400000.00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1180000.00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1180000.00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78780.23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78780.23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9992.95</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9992.95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478780.23</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478780.23</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1189992.95</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1189992.95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1362816.36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1362816.36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1349285.86</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1349285.86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159427.04</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159427.04</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118934.16</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118934.16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1.93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1.93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149.36</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149.36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1522245.33</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1522245.33</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1468369.38</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1468369.38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-1043465.10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-1043465.10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-278376.43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-278376.43</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编制单位：北京民族文化遗产保护基金会           2023年度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1180000.00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9992.95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1189992.95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200000.00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207864.98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1074635.66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1482500.64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-292507.69</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3000000.00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3000000.00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-3000000.00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-3292507.69</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r>
        <w:rPr>
          <w:rFonts w:hint="eastAsia" w:cs="宋体" w:asciiTheme="minorEastAsia" w:hAnsiTheme="minorEastAsia" w:eastAsiaTheme="minorEastAsia"/>
          <w:sz w:val="22"/>
          <w:szCs w:val="22"/>
        </w:rPr>
        <w:t>）</w:t>
      </w:r>
    </w:p>
    <w:tbl>
      <w:tblPr>
        <w:tblStyle w:val="14"/>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C、已通过社会组织评估，评估等级为3A，有效期自2021年至2026年。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登记管理机关在本年度是否发出责令整改通知书或改进建议书？□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是否按照《中华人民共和国慈善法》、《基金会管理条例》、《慈善组织信息公开办法》、《基金会信息公布办法》等法律法规的要求履行了信息公开义务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r>
        <w:rPr>
          <w:rFonts w:hint="eastAsia" w:ascii="宋体" w:hAnsi="宋体"/>
          <w:szCs w:val="21"/>
        </w:rPr>
        <w:t>备注：公益慈善项目信息包括：公益慈善项目内容、实施地域、受益人群、公益慈善项目收入、支出情况、公益慈善项目剩余财产处理情况。</w:t>
      </w:r>
      <w:bookmarkEnd w:id="0"/>
    </w:p>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监事：武国樑、齐飞</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北京民族文化遗产保护基金会第四届理事会按照2023年度工作计划完成了各项公益活动，严格遵守中华人民共和国慈善法、基金会管理条例及其他法律法规规定，严格依据基金会章程规范工作，在业务范围内开展了各项公益活动，依法进行了 年检年报、信息公开及财务审计等应依法依规完成的工作。
      2023年在基金会开展的各项工作中，始终坚持贯彻中华文化“走出去”战略，促进促进人类文明交流互鉴，积极落实党中央铸牢中华民族共同体意识这一重大决策部署，秉持丰富人民群众精神文化生活、深化中外人文交流的工作方向，向世界展示真实、立体、全面的中国，让中华文化走向世界，在相关部门的支持和指导下，相继合作或资助开展了多项优秀民族非遗保护宣传活动，取得了良好的工作成绩。
      我们作为理事会监事对基金会2023年度的决策或事项进行了充分了解和审查并实际参与到基金会的各项工作中，没有发现存在违法违规或其他问题，对基金会工作予以充分的肯定。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武国樑、齐飞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2024-01-23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1" w:name="OLE_LINK5"/>
      <w:bookmarkStart w:id="2"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snapToGrid w:val="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snapToGrid w:val="0"/>
                <w:sz w:val="22"/>
                <w:szCs w:val="22"/>
              </w:rPr>
            </w:pPr>
            <w:bookmarkStart w:id="3" w:name="OLE_LINK9"/>
            <w:bookmarkStart w:id="4" w:name="OLE_LINK11"/>
            <w:bookmarkStart w:id="5" w:name="OLE_LINK10"/>
            <w:r>
              <w:rPr>
                <w:rFonts w:hint="eastAsia"/>
                <w:snapToGrid w:val="0"/>
                <w:sz w:val="22"/>
                <w:szCs w:val="22"/>
              </w:rPr>
              <w:t>北京市文化和旅游局</w:t>
            </w:r>
            <w:bookmarkEnd w:id="3"/>
            <w:bookmarkEnd w:id="4"/>
            <w:bookmarkEnd w:id="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shd w:val="clear" w:color="auto" w:fill="FFFFFF"/>
              <w:rPr>
                <w:snapToGrid w:val="0"/>
                <w:sz w:val="22"/>
                <w:szCs w:val="22"/>
              </w:rPr>
            </w:pPr>
            <w:r>
              <w:rPr>
                <w:rFonts w:hint="eastAsia"/>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snapToGrid w:val="0"/>
                <w:sz w:val="22"/>
                <w:szCs w:val="22"/>
              </w:rPr>
            </w:pPr>
            <w:r>
              <w:rPr>
                <w:rFonts w:hint="eastAsia"/>
                <w:snapToGrid w:val="0"/>
                <w:sz w:val="22"/>
                <w:szCs w:val="22"/>
              </w:rPr>
              <w:t>经审查文化业务活动内容，拟同意年检初审合格。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344"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年报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shd w:val="clear" w:color="auto" w:fill="FFFFFF"/>
              <w:rPr>
                <w:snapToGrid w:val="0"/>
                <w:sz w:val="22"/>
                <w:szCs w:val="22"/>
              </w:rPr>
            </w:pPr>
            <w:r>
              <w:rPr>
                <w:rFonts w:hint="eastAsia"/>
                <w:snapToGrid w:val="0"/>
                <w:sz w:val="22"/>
                <w:szCs w:val="22"/>
              </w:rPr>
              <w:t xml:space="preserve">   (印鉴)</w:t>
            </w:r>
            <w:r>
              <w:rPr>
                <w:rFonts w:hint="eastAsia"/>
                <w:snapToGrid w:val="0"/>
                <w:sz w:val="22"/>
                <w:szCs w:val="22"/>
              </w:rPr>
              <w:tab/>
            </w:r>
            <w:r>
              <w:rPr>
                <w:rFonts w:hint="eastAsia"/>
                <w:snapToGrid w:val="0"/>
                <w:sz w:val="22"/>
                <w:szCs w:val="22"/>
              </w:rPr>
              <w:t xml:space="preserve">                                                   2024年03月22日</w:t>
            </w:r>
            <w:r>
              <w:rPr>
                <w:rFonts w:hint="eastAsia"/>
                <w:snapToGrid w:val="0"/>
                <w:sz w:val="22"/>
                <w:szCs w:val="22"/>
              </w:rPr>
              <w:cr/>
            </w:r>
            <w:r>
              <w:rPr>
                <w:rFonts w:hint="eastAsia"/>
                <w:snapToGrid w:val="0"/>
                <w:sz w:val="22"/>
                <w:szCs w:val="22"/>
              </w:rPr>
              <w:t>
</w:t>
            </w:r>
            <w:r>
              <w:rPr>
                <w:rFonts w:hint="eastAsia"/>
                <w:snapToGrid w:val="0"/>
                <w:sz w:val="22"/>
                <w:szCs w:val="22"/>
              </w:rPr>
              <w:tab/>
            </w:r>
          </w:p>
        </w:tc>
      </w:tr>
      <w:bookmarkEnd w:id="1"/>
      <w:bookmarkEnd w:id="2"/>
    </w:tbl>
    <w:p>
      <w:pPr>
        <w:shd w:val="clear" w:color="auto" w:fill="FFFFFF"/>
        <w:rPr>
          <w:snapToGrid w:val="0"/>
          <w:sz w:val="22"/>
          <w:szCs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yMDlmMjZhYWE3MzRlZDFhYzZjMDRlYTUwZWM4MGU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3D4597"/>
    <w:rsid w:val="017560AD"/>
    <w:rsid w:val="07A25ADC"/>
    <w:rsid w:val="0AAC6175"/>
    <w:rsid w:val="120A72E9"/>
    <w:rsid w:val="1592091F"/>
    <w:rsid w:val="174858E3"/>
    <w:rsid w:val="2B9B6057"/>
    <w:rsid w:val="2C2319DE"/>
    <w:rsid w:val="2D317769"/>
    <w:rsid w:val="2DAE4BE9"/>
    <w:rsid w:val="2F2E17DE"/>
    <w:rsid w:val="35DF53A4"/>
    <w:rsid w:val="384F6BA7"/>
    <w:rsid w:val="3E0957A1"/>
    <w:rsid w:val="43241483"/>
    <w:rsid w:val="47D8574E"/>
    <w:rsid w:val="48995BF3"/>
    <w:rsid w:val="5368329D"/>
    <w:rsid w:val="578C32FC"/>
    <w:rsid w:val="60354E7A"/>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autoRedefine/>
    <w:qFormat/>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autoRedefine/>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autoRedefine/>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autoRedefine/>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b/>
      <w:bCs/>
    </w:rPr>
  </w:style>
  <w:style w:type="character" w:styleId="18">
    <w:name w:val="endnote reference"/>
    <w:qFormat/>
    <w:uiPriority w:val="0"/>
    <w:rPr>
      <w:vertAlign w:val="superscript"/>
    </w:rPr>
  </w:style>
  <w:style w:type="character" w:styleId="19">
    <w:name w:val="page number"/>
    <w:basedOn w:val="16"/>
    <w:autoRedefine/>
    <w:qFormat/>
    <w:uiPriority w:val="0"/>
  </w:style>
  <w:style w:type="character" w:styleId="20">
    <w:name w:val="HTML Typewriter"/>
    <w:autoRedefine/>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39</Pages>
  <Words>115</Words>
  <Characters>660</Characters>
  <Lines>5</Lines>
  <Paragraphs>1</Paragraphs>
  <TotalTime>21</TotalTime>
  <ScaleCrop>false</ScaleCrop>
  <LinksUpToDate>false</LinksUpToDate>
  <CharactersWithSpaces>774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mobydick</cp:lastModifiedBy>
  <cp:lastPrinted>2018-10-19T09:06:00Z</cp:lastPrinted>
  <dcterms:modified xsi:type="dcterms:W3CDTF">2024-05-03T03:09:01Z</dcterms:modified>
  <dc:title>（　　　　）基金会 2010年 年度工作报告</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571F586A4A044C18B5296B9E406C48A4_13</vt:lpwstr>
  </property>
</Properties>
</file>