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color w:val="auto"/>
          <w:sz w:val="44"/>
        </w:rPr>
        <w:t>（北京民族文化遗产保护基金会）2022年度工作报告</w:t>
      </w:r>
    </w:p>
    <w:p/>
    <w:p>
      <w:pPr>
        <w:ind w:firstLine="420"/>
        <w:rPr>
          <w:sz w:val="22"/>
          <w:szCs w:val="22"/>
        </w:rPr>
      </w:pPr>
      <w:r>
        <w:rPr>
          <w:color w:val="auto"/>
          <w:sz w:val="22"/>
        </w:rPr>
        <w:t>本基金会按照《中华人民共和国慈善法》《基金会管理条例》及相关规定，编制（2022）年度工作报告。基金会理事会及理事、监事保证年度工作报告内容真实、准确和完整，并承担由此引起的一切法律责任。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rPr>
          <w:rFonts w:hint="eastAsia" w:ascii="黑体" w:hAnsi="宋体" w:eastAsia="黑体"/>
          <w:sz w:val="32"/>
          <w:szCs w:val="32"/>
        </w:rPr>
      </w:pPr>
      <w:r>
        <w:rPr>
          <w:rFonts w:hint="eastAsia" w:ascii="宋体" w:hAnsi="宋体" w:eastAsia="宋体" w:cs="宋体"/>
          <w:sz w:val="32"/>
          <w:szCs w:val="32"/>
        </w:rPr>
        <w:t>目录</w:t>
      </w:r>
    </w:p>
    <w:p>
      <w:pPr>
        <w:rPr>
          <w:rFonts w:hint="eastAsia" w:ascii="宋体" w:hAnsi="宋体"/>
          <w:sz w:val="22"/>
          <w:szCs w:val="22"/>
        </w:rPr>
      </w:pPr>
      <w:r>
        <w:rPr>
          <w:rFonts w:hint="eastAsia" w:ascii="宋体" w:hAnsi="宋体"/>
          <w:sz w:val="22"/>
          <w:szCs w:val="22"/>
        </w:rPr>
        <w:t>一、基本信息</w:t>
      </w:r>
    </w:p>
    <w:p>
      <w:pPr>
        <w:spacing w:before="156" w:beforeLines="50"/>
        <w:rPr>
          <w:rFonts w:hint="eastAsia" w:ascii="宋体" w:hAnsi="宋体"/>
          <w:sz w:val="22"/>
          <w:szCs w:val="22"/>
        </w:rPr>
      </w:pPr>
      <w:r>
        <w:rPr>
          <w:rFonts w:hint="eastAsia" w:ascii="宋体" w:hAnsi="宋体"/>
          <w:sz w:val="22"/>
          <w:szCs w:val="22"/>
        </w:rPr>
        <w:t>二、机构建设情况</w:t>
      </w:r>
    </w:p>
    <w:p>
      <w:pPr>
        <w:ind w:firstLine="440" w:firstLineChars="200"/>
        <w:rPr>
          <w:rFonts w:hint="eastAsia" w:ascii="宋体" w:hAnsi="宋体"/>
          <w:sz w:val="22"/>
          <w:szCs w:val="22"/>
        </w:rPr>
      </w:pPr>
      <w:r>
        <w:rPr>
          <w:rFonts w:hint="eastAsia" w:ascii="宋体" w:hAnsi="宋体"/>
          <w:sz w:val="22"/>
          <w:szCs w:val="22"/>
        </w:rPr>
        <w:t>（一）</w:t>
      </w:r>
      <w:r>
        <w:rPr>
          <w:rFonts w:hint="eastAsia" w:ascii="宋体" w:hAnsi="宋体"/>
          <w:sz w:val="22"/>
          <w:szCs w:val="22"/>
          <w:lang w:eastAsia="zh-Hans"/>
        </w:rPr>
        <w:t>理事会情况</w:t>
      </w:r>
    </w:p>
    <w:p>
      <w:pPr>
        <w:ind w:firstLine="440" w:firstLineChars="200"/>
        <w:rPr>
          <w:rFonts w:hint="eastAsia" w:ascii="宋体" w:hAnsi="宋体"/>
          <w:sz w:val="22"/>
          <w:szCs w:val="22"/>
        </w:rPr>
      </w:pPr>
      <w:r>
        <w:rPr>
          <w:rFonts w:hint="eastAsia" w:ascii="宋体" w:hAnsi="宋体"/>
          <w:sz w:val="22"/>
          <w:szCs w:val="22"/>
        </w:rPr>
        <w:t>（二）理事会召开情况</w:t>
      </w:r>
    </w:p>
    <w:p>
      <w:pPr>
        <w:ind w:firstLine="440" w:firstLineChars="200"/>
        <w:rPr>
          <w:rFonts w:hint="eastAsia" w:ascii="宋体" w:hAnsi="宋体"/>
          <w:sz w:val="22"/>
          <w:szCs w:val="22"/>
        </w:rPr>
      </w:pPr>
      <w:r>
        <w:rPr>
          <w:rFonts w:hint="eastAsia" w:ascii="宋体" w:hAnsi="宋体"/>
          <w:sz w:val="22"/>
          <w:szCs w:val="22"/>
        </w:rPr>
        <w:t>（三）理事会成员情况</w:t>
      </w:r>
    </w:p>
    <w:p>
      <w:pPr>
        <w:ind w:firstLine="440" w:firstLineChars="200"/>
        <w:rPr>
          <w:rFonts w:hint="eastAsia" w:ascii="宋体" w:hAnsi="宋体"/>
          <w:sz w:val="22"/>
          <w:szCs w:val="22"/>
        </w:rPr>
      </w:pPr>
      <w:r>
        <w:rPr>
          <w:rFonts w:hint="eastAsia" w:ascii="宋体" w:hAnsi="宋体"/>
          <w:sz w:val="22"/>
          <w:szCs w:val="22"/>
        </w:rPr>
        <w:t>（四）监事</w:t>
      </w:r>
      <w:r>
        <w:rPr>
          <w:rFonts w:hint="eastAsia"/>
          <w:sz w:val="22"/>
          <w:szCs w:val="22"/>
        </w:rPr>
        <w:t>（监事会）</w:t>
      </w:r>
      <w:r>
        <w:rPr>
          <w:rFonts w:hint="eastAsia" w:ascii="宋体" w:hAnsi="宋体"/>
          <w:sz w:val="22"/>
          <w:szCs w:val="22"/>
        </w:rPr>
        <w:t>情况</w:t>
      </w:r>
    </w:p>
    <w:p>
      <w:pPr>
        <w:ind w:firstLine="440" w:firstLineChars="200"/>
        <w:rPr>
          <w:rFonts w:hint="eastAsia" w:ascii="宋体" w:hAnsi="宋体"/>
          <w:sz w:val="22"/>
          <w:szCs w:val="22"/>
        </w:rPr>
      </w:pPr>
      <w:r>
        <w:rPr>
          <w:rFonts w:hint="eastAsia" w:ascii="宋体" w:hAnsi="宋体"/>
          <w:sz w:val="22"/>
          <w:szCs w:val="22"/>
        </w:rPr>
        <w:t>（五）专职工作人员情况</w:t>
      </w:r>
    </w:p>
    <w:p>
      <w:pPr>
        <w:ind w:firstLine="440" w:firstLineChars="200"/>
        <w:rPr>
          <w:rFonts w:hint="eastAsia" w:ascii="宋体" w:hAnsi="宋体"/>
          <w:sz w:val="22"/>
          <w:szCs w:val="22"/>
        </w:rPr>
      </w:pPr>
      <w:r>
        <w:rPr>
          <w:rFonts w:hint="eastAsia" w:ascii="宋体" w:hAnsi="宋体"/>
          <w:sz w:val="22"/>
          <w:szCs w:val="22"/>
        </w:rPr>
        <w:t>（六）党组织建设情况</w:t>
      </w:r>
    </w:p>
    <w:p>
      <w:pPr>
        <w:ind w:firstLine="440" w:firstLineChars="200"/>
        <w:rPr>
          <w:rFonts w:hint="eastAsia" w:ascii="宋体" w:hAnsi="宋体"/>
          <w:sz w:val="22"/>
          <w:szCs w:val="22"/>
        </w:rPr>
      </w:pPr>
      <w:r>
        <w:rPr>
          <w:rFonts w:hint="eastAsia" w:ascii="宋体" w:hAnsi="宋体"/>
          <w:sz w:val="22"/>
          <w:szCs w:val="22"/>
        </w:rPr>
        <w:t>（七）人力资源情况</w:t>
      </w:r>
    </w:p>
    <w:p>
      <w:pPr>
        <w:ind w:firstLine="440" w:firstLineChars="200"/>
        <w:rPr>
          <w:rFonts w:hint="eastAsia" w:ascii="宋体" w:hAnsi="宋体"/>
          <w:sz w:val="22"/>
          <w:szCs w:val="22"/>
        </w:rPr>
      </w:pPr>
      <w:r>
        <w:rPr>
          <w:rFonts w:hint="eastAsia" w:ascii="宋体" w:hAnsi="宋体"/>
          <w:sz w:val="22"/>
          <w:szCs w:val="22"/>
        </w:rPr>
        <w:t>（八）专项基金及持有股权的实体基本情况</w:t>
      </w:r>
    </w:p>
    <w:p>
      <w:pPr>
        <w:ind w:firstLine="440" w:firstLineChars="200"/>
        <w:rPr>
          <w:rFonts w:hint="eastAsia" w:ascii="宋体" w:hAnsi="宋体"/>
          <w:sz w:val="22"/>
          <w:szCs w:val="22"/>
        </w:rPr>
      </w:pPr>
      <w:r>
        <w:rPr>
          <w:rFonts w:hint="eastAsia" w:ascii="宋体" w:hAnsi="宋体"/>
          <w:sz w:val="22"/>
          <w:szCs w:val="22"/>
        </w:rPr>
        <w:t>1、专项基金情况</w:t>
      </w:r>
    </w:p>
    <w:p>
      <w:pPr>
        <w:ind w:firstLine="440" w:firstLineChars="200"/>
        <w:rPr>
          <w:rFonts w:hint="eastAsia" w:ascii="宋体" w:hAnsi="宋体"/>
          <w:sz w:val="22"/>
          <w:szCs w:val="22"/>
        </w:rPr>
      </w:pPr>
      <w:r>
        <w:rPr>
          <w:rFonts w:hint="eastAsia" w:ascii="宋体" w:hAnsi="宋体"/>
          <w:sz w:val="22"/>
          <w:szCs w:val="22"/>
        </w:rPr>
        <w:t>2、持有股权的实体情况</w:t>
      </w:r>
    </w:p>
    <w:p>
      <w:pPr>
        <w:spacing w:before="156" w:beforeLines="50"/>
        <w:rPr>
          <w:rFonts w:hint="eastAsia" w:ascii="宋体" w:hAnsi="宋体"/>
          <w:sz w:val="22"/>
          <w:szCs w:val="22"/>
        </w:rPr>
      </w:pPr>
      <w:r>
        <w:rPr>
          <w:rFonts w:hint="eastAsia" w:ascii="宋体" w:hAnsi="宋体"/>
          <w:sz w:val="22"/>
          <w:szCs w:val="22"/>
        </w:rPr>
        <w:t>三、公益事业/慈善活动支出和管理费用情况</w:t>
      </w:r>
    </w:p>
    <w:p>
      <w:pPr>
        <w:ind w:firstLine="440" w:firstLineChars="200"/>
        <w:rPr>
          <w:rFonts w:hint="eastAsia" w:ascii="宋体" w:hAnsi="宋体"/>
          <w:sz w:val="22"/>
          <w:szCs w:val="22"/>
        </w:rPr>
      </w:pPr>
      <w:r>
        <w:rPr>
          <w:rFonts w:hint="eastAsia" w:ascii="宋体" w:hAnsi="宋体"/>
          <w:sz w:val="22"/>
          <w:szCs w:val="22"/>
        </w:rPr>
        <w:t>（一）接受捐赠情况、大额捐赠收入情况</w:t>
      </w:r>
    </w:p>
    <w:p>
      <w:pPr>
        <w:ind w:firstLine="440" w:firstLineChars="200"/>
        <w:rPr>
          <w:rFonts w:hint="eastAsia" w:ascii="宋体" w:hAnsi="宋体"/>
          <w:sz w:val="22"/>
          <w:szCs w:val="22"/>
        </w:rPr>
      </w:pPr>
      <w:r>
        <w:rPr>
          <w:rFonts w:hint="eastAsia" w:ascii="宋体" w:hAnsi="宋体"/>
          <w:sz w:val="22"/>
          <w:szCs w:val="22"/>
        </w:rPr>
        <w:t>（二）公开募捐情况（具有公开募捐资格的基金会填写）</w:t>
      </w:r>
    </w:p>
    <w:p>
      <w:pPr>
        <w:ind w:firstLine="440" w:firstLineChars="200"/>
        <w:rPr>
          <w:rFonts w:hint="eastAsia" w:ascii="宋体" w:hAnsi="宋体"/>
          <w:sz w:val="22"/>
          <w:szCs w:val="22"/>
        </w:rPr>
      </w:pPr>
      <w:r>
        <w:rPr>
          <w:rFonts w:hint="eastAsia" w:ascii="宋体" w:hAnsi="宋体"/>
          <w:sz w:val="22"/>
          <w:szCs w:val="22"/>
        </w:rPr>
        <w:t>1、公开募捐收入情况</w:t>
      </w:r>
    </w:p>
    <w:p>
      <w:pPr>
        <w:ind w:firstLine="440" w:firstLineChars="200"/>
        <w:rPr>
          <w:rFonts w:hint="eastAsia" w:ascii="宋体" w:hAnsi="宋体"/>
          <w:sz w:val="22"/>
          <w:szCs w:val="22"/>
        </w:rPr>
      </w:pPr>
      <w:r>
        <w:rPr>
          <w:rFonts w:hint="eastAsia" w:ascii="宋体" w:hAnsi="宋体"/>
          <w:sz w:val="22"/>
          <w:szCs w:val="22"/>
        </w:rPr>
        <w:t>2、慈善组织公开募捐备案情况</w:t>
      </w:r>
    </w:p>
    <w:p>
      <w:pPr>
        <w:ind w:firstLine="440" w:firstLineChars="200"/>
        <w:rPr>
          <w:rFonts w:hint="eastAsia" w:ascii="宋体" w:hAnsi="宋体"/>
          <w:sz w:val="22"/>
          <w:szCs w:val="22"/>
        </w:rPr>
      </w:pPr>
      <w:r>
        <w:rPr>
          <w:rFonts w:hint="eastAsia" w:ascii="宋体" w:hAnsi="宋体"/>
          <w:sz w:val="22"/>
          <w:szCs w:val="22"/>
        </w:rPr>
        <w:t>（三）公益事业支出情况/慈善活动支出和管理费用情况</w:t>
      </w:r>
    </w:p>
    <w:p>
      <w:pPr>
        <w:ind w:firstLine="440" w:firstLineChars="200"/>
        <w:rPr>
          <w:rFonts w:hint="eastAsia" w:ascii="宋体" w:hAnsi="宋体"/>
          <w:sz w:val="22"/>
          <w:szCs w:val="22"/>
          <w:highlight w:val="red"/>
        </w:rPr>
      </w:pPr>
      <w:r>
        <w:rPr>
          <w:rFonts w:hint="eastAsia" w:ascii="宋体" w:hAnsi="宋体"/>
          <w:sz w:val="22"/>
          <w:szCs w:val="22"/>
        </w:rPr>
        <w:t>（四）业务活动开展情况</w:t>
      </w:r>
    </w:p>
    <w:p>
      <w:pPr>
        <w:ind w:firstLine="660" w:firstLineChars="300"/>
        <w:rPr>
          <w:rFonts w:hint="eastAsia" w:ascii="宋体" w:hAnsi="宋体"/>
          <w:sz w:val="22"/>
          <w:szCs w:val="22"/>
        </w:rPr>
      </w:pPr>
      <w:r>
        <w:rPr>
          <w:rFonts w:hint="eastAsia" w:ascii="宋体" w:hAnsi="宋体"/>
          <w:sz w:val="22"/>
          <w:szCs w:val="22"/>
        </w:rPr>
        <w:t>1、本年度公益慈善项目开展情况</w:t>
      </w:r>
    </w:p>
    <w:p>
      <w:pPr>
        <w:ind w:firstLine="660" w:firstLineChars="300"/>
        <w:rPr>
          <w:rFonts w:hint="eastAsia" w:ascii="宋体" w:hAnsi="宋体"/>
          <w:sz w:val="22"/>
          <w:szCs w:val="22"/>
        </w:rPr>
      </w:pPr>
      <w:r>
        <w:rPr>
          <w:rFonts w:hint="eastAsia" w:ascii="宋体" w:hAnsi="宋体"/>
          <w:sz w:val="22"/>
          <w:szCs w:val="22"/>
        </w:rPr>
        <w:t>2、本年度巩固拓展脱贫成果及助力本年度情况</w:t>
      </w:r>
    </w:p>
    <w:p>
      <w:pPr>
        <w:ind w:firstLine="660" w:firstLineChars="300"/>
        <w:rPr>
          <w:rFonts w:hint="eastAsia" w:ascii="宋体" w:hAnsi="宋体"/>
          <w:sz w:val="22"/>
          <w:szCs w:val="22"/>
        </w:rPr>
      </w:pPr>
      <w:r>
        <w:rPr>
          <w:rFonts w:hint="eastAsia" w:ascii="宋体" w:hAnsi="宋体"/>
          <w:sz w:val="22"/>
          <w:szCs w:val="22"/>
        </w:rPr>
        <w:t xml:space="preserve">3、涉外活动情况 </w:t>
      </w:r>
    </w:p>
    <w:p>
      <w:pPr>
        <w:ind w:firstLine="440" w:firstLineChars="200"/>
        <w:rPr>
          <w:rFonts w:hint="eastAsia" w:ascii="宋体" w:hAnsi="宋体"/>
          <w:sz w:val="22"/>
          <w:szCs w:val="22"/>
        </w:rPr>
      </w:pPr>
      <w:r>
        <w:rPr>
          <w:rFonts w:hint="eastAsia" w:ascii="宋体" w:hAnsi="宋体"/>
          <w:sz w:val="22"/>
          <w:szCs w:val="22"/>
        </w:rPr>
        <w:t>（五）重大公益慈善项目收支明细表</w:t>
      </w:r>
    </w:p>
    <w:p>
      <w:pPr>
        <w:ind w:firstLine="440" w:firstLineChars="200"/>
        <w:rPr>
          <w:rFonts w:hint="eastAsia" w:ascii="宋体" w:hAnsi="宋体"/>
          <w:sz w:val="22"/>
          <w:szCs w:val="22"/>
        </w:rPr>
      </w:pPr>
      <w:r>
        <w:rPr>
          <w:rFonts w:hint="eastAsia" w:ascii="宋体" w:hAnsi="宋体"/>
          <w:sz w:val="22"/>
          <w:szCs w:val="22"/>
        </w:rPr>
        <w:t>（六）重大公益慈善项目大额支付对象</w:t>
      </w:r>
    </w:p>
    <w:p>
      <w:pPr>
        <w:ind w:firstLine="440" w:firstLineChars="200"/>
        <w:rPr>
          <w:rFonts w:hint="eastAsia" w:ascii="宋体" w:hAnsi="宋体"/>
          <w:sz w:val="22"/>
          <w:szCs w:val="22"/>
        </w:rPr>
      </w:pPr>
      <w:r>
        <w:rPr>
          <w:rFonts w:hint="eastAsia" w:ascii="宋体" w:hAnsi="宋体"/>
          <w:sz w:val="22"/>
          <w:szCs w:val="22"/>
        </w:rPr>
        <w:t>（七）由基金会作为受托人的慈善信托情况（认定为慈善组织的基金会填写）</w:t>
      </w:r>
    </w:p>
    <w:p>
      <w:pPr>
        <w:ind w:firstLine="440" w:firstLineChars="200"/>
        <w:rPr>
          <w:rFonts w:hint="eastAsia" w:ascii="宋体" w:hAnsi="宋体"/>
          <w:sz w:val="22"/>
          <w:szCs w:val="22"/>
        </w:rPr>
      </w:pPr>
      <w:r>
        <w:rPr>
          <w:rFonts w:hint="eastAsia" w:ascii="宋体" w:hAnsi="宋体"/>
          <w:sz w:val="22"/>
          <w:szCs w:val="22"/>
        </w:rPr>
        <w:t>（八）委托投资</w:t>
      </w:r>
    </w:p>
    <w:p>
      <w:pPr>
        <w:ind w:firstLine="440" w:firstLineChars="200"/>
        <w:rPr>
          <w:rFonts w:hint="eastAsia" w:ascii="宋体" w:hAnsi="宋体"/>
          <w:sz w:val="22"/>
          <w:szCs w:val="22"/>
        </w:rPr>
      </w:pPr>
      <w:r>
        <w:rPr>
          <w:rFonts w:hint="eastAsia" w:ascii="宋体" w:hAnsi="宋体"/>
          <w:sz w:val="22"/>
          <w:szCs w:val="22"/>
        </w:rPr>
        <w:t>（九）投资收益</w:t>
      </w:r>
    </w:p>
    <w:p>
      <w:pPr>
        <w:ind w:firstLine="440" w:firstLineChars="200"/>
        <w:rPr>
          <w:rFonts w:hint="eastAsia" w:ascii="宋体" w:hAnsi="宋体"/>
          <w:sz w:val="22"/>
          <w:szCs w:val="22"/>
        </w:rPr>
      </w:pPr>
      <w:r>
        <w:rPr>
          <w:rFonts w:hint="eastAsia" w:ascii="宋体" w:hAnsi="宋体"/>
          <w:sz w:val="22"/>
          <w:szCs w:val="22"/>
        </w:rPr>
        <w:t>（十）关联方关系及其交易</w:t>
      </w:r>
    </w:p>
    <w:p>
      <w:pPr>
        <w:ind w:firstLine="440" w:firstLineChars="200"/>
        <w:rPr>
          <w:rFonts w:hint="eastAsia" w:ascii="宋体" w:hAnsi="宋体"/>
          <w:sz w:val="22"/>
          <w:szCs w:val="22"/>
        </w:rPr>
      </w:pPr>
      <w:r>
        <w:rPr>
          <w:rFonts w:hint="eastAsia" w:ascii="宋体" w:hAnsi="宋体"/>
          <w:sz w:val="22"/>
          <w:szCs w:val="22"/>
        </w:rPr>
        <w:t>（十一）应收款项及客户</w:t>
      </w:r>
    </w:p>
    <w:p>
      <w:pPr>
        <w:ind w:firstLine="440" w:firstLineChars="200"/>
        <w:rPr>
          <w:rFonts w:hint="eastAsia" w:ascii="宋体" w:hAnsi="宋体"/>
          <w:sz w:val="22"/>
          <w:szCs w:val="22"/>
        </w:rPr>
      </w:pPr>
      <w:r>
        <w:rPr>
          <w:rFonts w:hint="eastAsia" w:ascii="宋体" w:hAnsi="宋体"/>
          <w:sz w:val="22"/>
          <w:szCs w:val="22"/>
        </w:rPr>
        <w:t>（十二）预付账款及客户</w:t>
      </w:r>
    </w:p>
    <w:p>
      <w:pPr>
        <w:ind w:firstLine="440" w:firstLineChars="200"/>
        <w:rPr>
          <w:rFonts w:hint="eastAsia" w:ascii="宋体" w:hAnsi="宋体"/>
          <w:sz w:val="22"/>
          <w:szCs w:val="22"/>
        </w:rPr>
      </w:pPr>
      <w:r>
        <w:rPr>
          <w:rFonts w:hint="eastAsia" w:ascii="宋体" w:hAnsi="宋体"/>
          <w:sz w:val="22"/>
          <w:szCs w:val="22"/>
        </w:rPr>
        <w:t>（十三）应付款项</w:t>
      </w:r>
    </w:p>
    <w:p>
      <w:pPr>
        <w:ind w:firstLine="440" w:firstLineChars="200"/>
        <w:rPr>
          <w:rFonts w:hint="eastAsia" w:ascii="宋体" w:hAnsi="宋体"/>
          <w:sz w:val="22"/>
          <w:szCs w:val="22"/>
        </w:rPr>
      </w:pPr>
      <w:r>
        <w:rPr>
          <w:rFonts w:hint="eastAsia" w:ascii="宋体" w:hAnsi="宋体"/>
          <w:sz w:val="22"/>
          <w:szCs w:val="22"/>
        </w:rPr>
        <w:t>（十四）预收帐款</w:t>
      </w:r>
    </w:p>
    <w:p>
      <w:pPr>
        <w:ind w:firstLine="440" w:firstLineChars="200"/>
        <w:rPr>
          <w:rFonts w:hint="eastAsia" w:ascii="宋体" w:hAnsi="宋体"/>
          <w:sz w:val="22"/>
          <w:szCs w:val="22"/>
        </w:rPr>
      </w:pPr>
      <w:r>
        <w:rPr>
          <w:rFonts w:hint="eastAsia" w:ascii="宋体" w:hAnsi="宋体"/>
          <w:sz w:val="22"/>
          <w:szCs w:val="22"/>
        </w:rPr>
        <w:t>（十五）工作总结</w:t>
      </w:r>
    </w:p>
    <w:p>
      <w:pPr>
        <w:spacing w:before="156" w:beforeLines="50"/>
        <w:rPr>
          <w:rFonts w:hint="eastAsia" w:ascii="宋体" w:hAnsi="宋体"/>
          <w:sz w:val="22"/>
          <w:szCs w:val="22"/>
        </w:rPr>
      </w:pPr>
      <w:r>
        <w:rPr>
          <w:rFonts w:hint="eastAsia" w:ascii="宋体" w:hAnsi="宋体"/>
          <w:sz w:val="22"/>
          <w:szCs w:val="22"/>
        </w:rPr>
        <w:t>四、财务会计报告</w:t>
      </w:r>
    </w:p>
    <w:p>
      <w:pPr>
        <w:ind w:firstLine="440" w:firstLineChars="200"/>
        <w:rPr>
          <w:rFonts w:hint="eastAsia" w:ascii="宋体" w:hAnsi="宋体"/>
          <w:sz w:val="22"/>
          <w:szCs w:val="22"/>
        </w:rPr>
      </w:pPr>
      <w:r>
        <w:rPr>
          <w:rFonts w:hint="eastAsia" w:ascii="宋体" w:hAnsi="宋体"/>
          <w:sz w:val="22"/>
          <w:szCs w:val="22"/>
        </w:rPr>
        <w:t>（一）资产负债表</w:t>
      </w:r>
    </w:p>
    <w:p>
      <w:pPr>
        <w:ind w:firstLine="440" w:firstLineChars="200"/>
        <w:rPr>
          <w:rFonts w:hint="eastAsia" w:ascii="宋体" w:hAnsi="宋体"/>
          <w:sz w:val="22"/>
          <w:szCs w:val="22"/>
        </w:rPr>
      </w:pPr>
      <w:r>
        <w:rPr>
          <w:rFonts w:hint="eastAsia" w:ascii="宋体" w:hAnsi="宋体"/>
          <w:sz w:val="22"/>
          <w:szCs w:val="22"/>
        </w:rPr>
        <w:t>（二）业务活动表</w:t>
      </w:r>
    </w:p>
    <w:p>
      <w:pPr>
        <w:ind w:firstLine="440" w:firstLineChars="200"/>
        <w:rPr>
          <w:rFonts w:hint="eastAsia" w:ascii="宋体" w:hAnsi="宋体"/>
          <w:sz w:val="22"/>
          <w:szCs w:val="22"/>
        </w:rPr>
      </w:pPr>
      <w:r>
        <w:rPr>
          <w:rFonts w:hint="eastAsia" w:ascii="宋体" w:hAnsi="宋体"/>
          <w:sz w:val="22"/>
          <w:szCs w:val="22"/>
        </w:rPr>
        <w:t>（三）现金流量表</w:t>
      </w:r>
    </w:p>
    <w:p>
      <w:pPr>
        <w:ind w:firstLine="440" w:firstLineChars="200"/>
        <w:rPr>
          <w:rFonts w:hint="eastAsia" w:ascii="宋体" w:hAnsi="宋体"/>
          <w:sz w:val="22"/>
          <w:szCs w:val="22"/>
        </w:rPr>
      </w:pPr>
    </w:p>
    <w:p>
      <w:pPr>
        <w:rPr>
          <w:rFonts w:hint="eastAsia" w:ascii="宋体" w:hAnsi="宋体"/>
          <w:sz w:val="22"/>
          <w:szCs w:val="22"/>
        </w:rPr>
      </w:pPr>
      <w:r>
        <w:rPr>
          <w:rFonts w:hint="eastAsia" w:ascii="宋体" w:hAnsi="宋体"/>
          <w:sz w:val="22"/>
          <w:szCs w:val="22"/>
        </w:rPr>
        <w:t>五、接受监督管理的情况</w:t>
      </w:r>
    </w:p>
    <w:p>
      <w:pPr>
        <w:ind w:firstLine="420"/>
        <w:outlineLvl w:val="0"/>
        <w:rPr>
          <w:rFonts w:hint="eastAsia" w:ascii="宋体" w:hAnsi="宋体"/>
          <w:sz w:val="22"/>
          <w:szCs w:val="22"/>
        </w:rPr>
      </w:pPr>
      <w:r>
        <w:rPr>
          <w:rFonts w:hint="eastAsia" w:ascii="宋体" w:hAnsi="宋体"/>
          <w:sz w:val="22"/>
          <w:szCs w:val="22"/>
        </w:rPr>
        <w:t>（一）年检年报情况</w:t>
      </w:r>
    </w:p>
    <w:p>
      <w:pPr>
        <w:ind w:firstLine="420"/>
        <w:outlineLvl w:val="0"/>
        <w:rPr>
          <w:rFonts w:hint="eastAsia" w:ascii="宋体" w:hAnsi="宋体"/>
          <w:sz w:val="22"/>
          <w:szCs w:val="22"/>
        </w:rPr>
      </w:pPr>
      <w:r>
        <w:rPr>
          <w:rFonts w:hint="eastAsia" w:ascii="宋体" w:hAnsi="宋体"/>
          <w:sz w:val="22"/>
          <w:szCs w:val="22"/>
        </w:rPr>
        <w:t>（二）评估情况</w:t>
      </w:r>
    </w:p>
    <w:p>
      <w:pPr>
        <w:ind w:firstLine="420"/>
        <w:outlineLvl w:val="0"/>
        <w:rPr>
          <w:rFonts w:hint="eastAsia" w:ascii="宋体" w:hAnsi="宋体"/>
          <w:sz w:val="22"/>
          <w:szCs w:val="22"/>
        </w:rPr>
      </w:pPr>
      <w:r>
        <w:rPr>
          <w:rFonts w:hint="eastAsia" w:ascii="宋体" w:hAnsi="宋体"/>
          <w:sz w:val="22"/>
          <w:szCs w:val="22"/>
        </w:rPr>
        <w:t>（三）行政处罚情况</w:t>
      </w:r>
    </w:p>
    <w:p>
      <w:pPr>
        <w:ind w:firstLine="420"/>
        <w:outlineLvl w:val="0"/>
        <w:rPr>
          <w:rFonts w:hint="eastAsia" w:ascii="宋体" w:hAnsi="宋体"/>
          <w:sz w:val="22"/>
          <w:szCs w:val="22"/>
        </w:rPr>
      </w:pPr>
      <w:r>
        <w:rPr>
          <w:rFonts w:hint="eastAsia" w:ascii="宋体" w:hAnsi="宋体"/>
          <w:sz w:val="22"/>
          <w:szCs w:val="22"/>
        </w:rPr>
        <w:t>（四）信用信息情况</w:t>
      </w:r>
    </w:p>
    <w:p>
      <w:pPr>
        <w:ind w:firstLine="420"/>
        <w:outlineLvl w:val="0"/>
        <w:rPr>
          <w:rFonts w:hint="eastAsia" w:ascii="宋体" w:hAnsi="宋体"/>
          <w:sz w:val="22"/>
          <w:szCs w:val="22"/>
        </w:rPr>
      </w:pPr>
      <w:r>
        <w:rPr>
          <w:rFonts w:hint="eastAsia" w:ascii="宋体" w:hAnsi="宋体"/>
          <w:sz w:val="22"/>
          <w:szCs w:val="22"/>
        </w:rPr>
        <w:t>（五）整改情况</w:t>
      </w:r>
    </w:p>
    <w:p>
      <w:pPr>
        <w:spacing w:before="156" w:beforeLines="50"/>
        <w:rPr>
          <w:rFonts w:hint="eastAsia" w:ascii="宋体" w:hAnsi="宋体"/>
          <w:sz w:val="22"/>
          <w:szCs w:val="22"/>
        </w:rPr>
      </w:pPr>
      <w:r>
        <w:rPr>
          <w:rFonts w:hint="eastAsia" w:ascii="宋体" w:hAnsi="宋体"/>
          <w:sz w:val="22"/>
          <w:szCs w:val="22"/>
        </w:rPr>
        <w:t>六、履行信息公开义务情况</w:t>
      </w:r>
    </w:p>
    <w:p>
      <w:pPr>
        <w:ind w:firstLine="330" w:firstLineChars="150"/>
        <w:outlineLvl w:val="0"/>
        <w:rPr>
          <w:rFonts w:hint="eastAsia" w:ascii="宋体" w:hAnsi="宋体"/>
          <w:sz w:val="22"/>
          <w:szCs w:val="22"/>
        </w:rPr>
      </w:pPr>
    </w:p>
    <w:p>
      <w:pPr>
        <w:outlineLvl w:val="0"/>
        <w:rPr>
          <w:rFonts w:hint="eastAsia" w:ascii="宋体" w:hAnsi="宋体"/>
          <w:sz w:val="22"/>
          <w:szCs w:val="22"/>
        </w:rPr>
      </w:pPr>
      <w:r>
        <w:rPr>
          <w:rFonts w:hint="eastAsia" w:ascii="宋体" w:hAnsi="宋体"/>
          <w:sz w:val="22"/>
          <w:szCs w:val="22"/>
        </w:rPr>
        <w:t>七、监事意见</w:t>
      </w:r>
    </w:p>
    <w:p>
      <w:pPr>
        <w:outlineLvl w:val="0"/>
        <w:rPr>
          <w:rFonts w:hint="eastAsia" w:ascii="宋体" w:hAnsi="宋体"/>
          <w:sz w:val="22"/>
          <w:szCs w:val="22"/>
        </w:rPr>
      </w:pPr>
    </w:p>
    <w:p>
      <w:pPr>
        <w:outlineLvl w:val="0"/>
        <w:rPr>
          <w:rFonts w:hint="eastAsia" w:ascii="宋体" w:hAnsi="宋体"/>
          <w:szCs w:val="21"/>
        </w:rPr>
      </w:pPr>
      <w:r>
        <w:rPr>
          <w:rFonts w:hint="eastAsia" w:ascii="宋体" w:hAnsi="宋体"/>
          <w:sz w:val="22"/>
          <w:szCs w:val="22"/>
        </w:rPr>
        <w:t>八、业务主管单位审查意见</w:t>
      </w:r>
    </w:p>
    <w:p>
      <w:pPr>
        <w:rPr>
          <w:sz w:val="22"/>
          <w:szCs w:val="22"/>
        </w:rPr>
      </w:pPr>
    </w:p>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9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742"/>
        <w:gridCol w:w="1386"/>
        <w:gridCol w:w="1062"/>
        <w:gridCol w:w="768"/>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7"/>
            <w:vAlign w:val="center"/>
          </w:tcPr>
          <w:p>
            <w:pPr>
              <w:jc w:val="center"/>
              <w:rPr>
                <w:rFonts w:ascii="宋体" w:hAnsi="宋体"/>
                <w:sz w:val="22"/>
                <w:szCs w:val="22"/>
              </w:rPr>
            </w:pPr>
            <w:r>
              <w:rPr>
                <w:rFonts w:hint="eastAsia" w:hAnsi="宋体"/>
                <w:sz w:val="22"/>
                <w:szCs w:val="22"/>
              </w:rPr>
              <w:t>北京民族文化遗产保护基金会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934"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5853" w:type="dxa"/>
            <w:gridSpan w:val="5"/>
            <w:vAlign w:val="center"/>
          </w:tcPr>
          <w:p>
            <w:pPr>
              <w:jc w:val="center"/>
              <w:rPr>
                <w:rFonts w:ascii="宋体" w:hAnsi="宋体"/>
                <w:sz w:val="22"/>
                <w:szCs w:val="22"/>
              </w:rPr>
            </w:pPr>
            <w:r>
              <w:rPr>
                <w:rFonts w:hint="eastAsia" w:hAnsi="宋体"/>
                <w:sz w:val="22"/>
                <w:szCs w:val="22"/>
              </w:rPr>
              <w:t>53110000799004984T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2059" w:type="dxa"/>
            <w:gridSpan w:val="2"/>
            <w:vAlign w:val="center"/>
          </w:tcPr>
          <w:p>
            <w:pPr>
              <w:jc w:val="center"/>
              <w:rPr>
                <w:rFonts w:ascii="宋体" w:hAnsi="宋体"/>
                <w:sz w:val="22"/>
                <w:szCs w:val="22"/>
              </w:rPr>
            </w:pPr>
            <w:r>
              <w:rPr>
                <w:rFonts w:hint="eastAsia" w:ascii="宋体" w:hAnsi="宋体"/>
                <w:sz w:val="22"/>
                <w:szCs w:val="22"/>
              </w:rPr>
              <w:t>是否取得</w:t>
            </w:r>
          </w:p>
        </w:tc>
        <w:tc>
          <w:tcPr>
            <w:tcW w:w="2448" w:type="dxa"/>
            <w:gridSpan w:val="2"/>
            <w:vAlign w:val="center"/>
          </w:tcPr>
          <w:p>
            <w:pPr>
              <w:jc w:val="center"/>
              <w:rPr>
                <w:rFonts w:ascii="宋体" w:hAnsi="宋体"/>
                <w:sz w:val="22"/>
                <w:szCs w:val="22"/>
              </w:rPr>
            </w:pPr>
            <w:r>
              <w:rPr>
                <w:rFonts w:hint="eastAsia" w:ascii="宋体" w:hAnsi="宋体"/>
                <w:sz w:val="22"/>
                <w:szCs w:val="22"/>
              </w:rPr>
              <w:t>取得优惠的时间及有效期</w:t>
            </w:r>
          </w:p>
        </w:tc>
        <w:tc>
          <w:tcPr>
            <w:tcW w:w="3405" w:type="dxa"/>
            <w:gridSpan w:val="3"/>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2059"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2448" w:type="dxa"/>
            <w:gridSpan w:val="2"/>
            <w:vAlign w:val="center"/>
          </w:tcPr>
          <w:p>
            <w:pPr>
              <w:jc w:val="center"/>
              <w:rPr>
                <w:rFonts w:ascii="宋体" w:hAnsi="宋体"/>
                <w:sz w:val="22"/>
                <w:szCs w:val="22"/>
                <w:highlight w:val="yellow"/>
              </w:rPr>
            </w:pPr>
            <w:r>
              <w:rPr>
                <w:rFonts w:hint="eastAsia" w:hAnsi="宋体"/>
                <w:sz w:val="22"/>
                <w:szCs w:val="22"/>
              </w:rPr>
              <w:t>2021-05-08</w:t>
            </w:r>
          </w:p>
        </w:tc>
        <w:tc>
          <w:tcPr>
            <w:tcW w:w="3405" w:type="dxa"/>
            <w:gridSpan w:val="3"/>
            <w:vAlign w:val="center"/>
          </w:tcPr>
          <w:p>
            <w:pPr>
              <w:jc w:val="center"/>
              <w:rPr>
                <w:rFonts w:ascii="宋体" w:hAnsi="宋体"/>
                <w:sz w:val="22"/>
                <w:szCs w:val="22"/>
                <w:highlight w:val="yellow"/>
              </w:rPr>
            </w:pPr>
            <w:r>
              <w:rPr>
                <w:rFonts w:hint="eastAsia" w:hAnsi="宋体"/>
                <w:sz w:val="22"/>
                <w:szCs w:val="22"/>
              </w:rPr>
              <w:t>京财税〔2021〕775号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2059"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2448" w:type="dxa"/>
            <w:gridSpan w:val="2"/>
            <w:vAlign w:val="center"/>
          </w:tcPr>
          <w:p>
            <w:pPr>
              <w:jc w:val="center"/>
              <w:rPr>
                <w:rFonts w:ascii="宋体" w:hAnsi="宋体"/>
                <w:sz w:val="22"/>
                <w:szCs w:val="22"/>
                <w:highlight w:val="yellow"/>
              </w:rPr>
            </w:pPr>
            <w:r>
              <w:rPr>
                <w:rFonts w:hint="eastAsia" w:hAnsi="宋体"/>
                <w:sz w:val="22"/>
                <w:szCs w:val="22"/>
              </w:rPr>
              <w:t>2020-12-31</w:t>
            </w:r>
          </w:p>
        </w:tc>
        <w:tc>
          <w:tcPr>
            <w:tcW w:w="3405" w:type="dxa"/>
            <w:gridSpan w:val="3"/>
            <w:vAlign w:val="center"/>
          </w:tcPr>
          <w:p>
            <w:pPr>
              <w:jc w:val="center"/>
              <w:rPr>
                <w:rFonts w:ascii="宋体" w:hAnsi="宋体"/>
                <w:sz w:val="22"/>
                <w:szCs w:val="22"/>
                <w:highlight w:val="yellow"/>
              </w:rPr>
            </w:pPr>
            <w:r>
              <w:rPr>
                <w:rFonts w:hint="eastAsia" w:hAnsi="宋体"/>
                <w:sz w:val="22"/>
                <w:szCs w:val="22"/>
              </w:rPr>
              <w:t>京财税〔2020〕2660号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2059"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2448" w:type="dxa"/>
            <w:gridSpan w:val="2"/>
            <w:vAlign w:val="center"/>
          </w:tcPr>
          <w:p>
            <w:pPr>
              <w:spacing w:before="156" w:beforeLines="50"/>
              <w:jc w:val="center"/>
              <w:rPr>
                <w:rFonts w:ascii="宋体" w:hAnsi="宋体"/>
                <w:sz w:val="22"/>
                <w:szCs w:val="22"/>
              </w:rPr>
            </w:pPr>
          </w:p>
        </w:tc>
        <w:tc>
          <w:tcPr>
            <w:tcW w:w="3405" w:type="dxa"/>
            <w:gridSpan w:val="3"/>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7"/>
            <w:vAlign w:val="center"/>
          </w:tcPr>
          <w:p>
            <w:pPr>
              <w:jc w:val="left"/>
              <w:rPr>
                <w:rFonts w:ascii="宋体" w:hAnsi="宋体"/>
                <w:sz w:val="22"/>
                <w:szCs w:val="22"/>
              </w:rPr>
            </w:pPr>
            <w:r>
              <w:rPr>
                <w:rFonts w:hint="eastAsia" w:hAnsi="宋体"/>
                <w:sz w:val="22"/>
                <w:szCs w:val="22"/>
              </w:rPr>
              <w:t>通过奖励、资助及开展相关公益活动，促进文化事业发展。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7"/>
            <w:vAlign w:val="center"/>
          </w:tcPr>
          <w:p>
            <w:pPr>
              <w:jc w:val="left"/>
              <w:rPr>
                <w:rFonts w:ascii="宋体" w:hAnsi="宋体"/>
                <w:sz w:val="22"/>
                <w:szCs w:val="22"/>
              </w:rPr>
            </w:pPr>
            <w:r>
              <w:rPr>
                <w:rFonts w:hint="eastAsia" w:hAnsi="宋体"/>
                <w:sz w:val="22"/>
                <w:szCs w:val="22"/>
              </w:rPr>
              <w:t>筹集资金、接受捐赠，开展文化交流，奖励优秀文化人才，保护民族文化遗产，从事促进文化事业发展的公益活动。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4507" w:type="dxa"/>
            <w:gridSpan w:val="4"/>
            <w:vAlign w:val="center"/>
          </w:tcPr>
          <w:p>
            <w:pPr>
              <w:ind w:firstLine="770" w:firstLineChars="350"/>
              <w:jc w:val="center"/>
              <w:rPr>
                <w:rFonts w:ascii="宋体" w:hAnsi="宋体"/>
                <w:sz w:val="22"/>
                <w:szCs w:val="22"/>
              </w:rPr>
            </w:pPr>
            <w:r>
              <w:rPr>
                <w:rFonts w:hint="eastAsia" w:hAnsi="宋体"/>
                <w:sz w:val="22"/>
                <w:szCs w:val="22"/>
              </w:rPr>
              <w:t>⊙是〇否</w:t>
            </w:r>
          </w:p>
        </w:tc>
        <w:tc>
          <w:tcPr>
            <w:tcW w:w="779" w:type="dxa"/>
            <w:gridSpan w:val="2"/>
            <w:tcBorders>
              <w:bottom w:val="single" w:color="auto" w:sz="4" w:space="0"/>
            </w:tcBorders>
            <w:vAlign w:val="center"/>
          </w:tcPr>
          <w:p>
            <w:pPr>
              <w:jc w:val="both"/>
              <w:rPr>
                <w:rFonts w:ascii="宋体" w:hAnsi="宋体"/>
                <w:sz w:val="22"/>
                <w:szCs w:val="22"/>
              </w:rPr>
            </w:pPr>
            <w:r>
              <w:rPr>
                <w:rFonts w:hint="eastAsia"/>
                <w:sz w:val="22"/>
                <w:szCs w:val="22"/>
                <w:highlight w:val="none"/>
              </w:rPr>
              <w:t>登记或认定时间</w:t>
            </w:r>
          </w:p>
        </w:tc>
        <w:tc>
          <w:tcPr>
            <w:tcW w:w="2626" w:type="dxa"/>
            <w:vAlign w:val="center"/>
          </w:tcPr>
          <w:p>
            <w:pPr>
              <w:jc w:val="center"/>
              <w:rPr>
                <w:rFonts w:ascii="宋体" w:hAnsi="宋体"/>
                <w:sz w:val="22"/>
                <w:szCs w:val="22"/>
              </w:rPr>
            </w:pPr>
            <w:r>
              <w:rPr>
                <w:rFonts w:hint="eastAsia" w:hAnsi="宋体"/>
                <w:sz w:val="22"/>
                <w:szCs w:val="22"/>
              </w:rPr>
              <w:t>2017-06-08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4507" w:type="dxa"/>
            <w:gridSpan w:val="4"/>
            <w:vAlign w:val="center"/>
          </w:tcPr>
          <w:p>
            <w:pPr>
              <w:jc w:val="center"/>
              <w:rPr>
                <w:rFonts w:ascii="宋体" w:hAnsi="宋体"/>
                <w:sz w:val="22"/>
                <w:szCs w:val="22"/>
              </w:rPr>
            </w:pPr>
            <w:r>
              <w:rPr>
                <w:rFonts w:hint="eastAsia" w:hAnsi="宋体"/>
                <w:sz w:val="22"/>
                <w:szCs w:val="22"/>
              </w:rPr>
              <w:t>〇是⊙否</w:t>
            </w:r>
          </w:p>
        </w:tc>
        <w:tc>
          <w:tcPr>
            <w:tcW w:w="779" w:type="dxa"/>
            <w:gridSpan w:val="2"/>
            <w:vAlign w:val="center"/>
          </w:tcPr>
          <w:p>
            <w:pPr>
              <w:jc w:val="both"/>
              <w:rPr>
                <w:rFonts w:hint="default" w:ascii="宋体" w:hAnsi="宋体" w:eastAsia="宋体"/>
                <w:sz w:val="22"/>
                <w:szCs w:val="22"/>
                <w:lang w:val="en-US" w:eastAsia="zh-CN"/>
              </w:rPr>
            </w:pPr>
            <w:r>
              <w:rPr>
                <w:rFonts w:hint="eastAsia" w:ascii="宋体" w:hAnsi="宋体"/>
                <w:sz w:val="22"/>
                <w:szCs w:val="22"/>
                <w:lang w:val="en-US" w:eastAsia="zh-CN"/>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4507" w:type="dxa"/>
            <w:gridSpan w:val="4"/>
            <w:vAlign w:val="center"/>
          </w:tcPr>
          <w:p>
            <w:pPr>
              <w:jc w:val="center"/>
              <w:rPr>
                <w:rFonts w:ascii="宋体" w:hAnsi="宋体"/>
                <w:sz w:val="22"/>
                <w:szCs w:val="22"/>
              </w:rPr>
            </w:pPr>
            <w:r>
              <w:rPr>
                <w:rFonts w:hint="eastAsia" w:hAnsi="宋体"/>
                <w:sz w:val="22"/>
                <w:szCs w:val="22"/>
              </w:rPr>
              <w:t>2007年03月12日</w:t>
            </w:r>
          </w:p>
        </w:tc>
        <w:tc>
          <w:tcPr>
            <w:tcW w:w="779"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3000000元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7"/>
            <w:vAlign w:val="center"/>
          </w:tcPr>
          <w:p>
            <w:pPr>
              <w:jc w:val="left"/>
              <w:rPr>
                <w:rFonts w:ascii="宋体" w:hAnsi="宋体"/>
                <w:sz w:val="22"/>
                <w:szCs w:val="22"/>
              </w:rPr>
            </w:pPr>
            <w:r>
              <w:rPr>
                <w:rFonts w:hint="eastAsia" w:hAnsi="宋体"/>
                <w:sz w:val="22"/>
                <w:szCs w:val="22"/>
              </w:rPr>
              <w:t>北京市文化和旅游局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7"/>
            <w:vAlign w:val="center"/>
          </w:tcPr>
          <w:p>
            <w:pPr>
              <w:jc w:val="left"/>
              <w:rPr>
                <w:rFonts w:ascii="宋体" w:hAnsi="宋体"/>
                <w:sz w:val="22"/>
                <w:szCs w:val="22"/>
              </w:rPr>
            </w:pPr>
            <w:r>
              <w:rPr>
                <w:rFonts w:hint="eastAsia" w:hAnsi="宋体"/>
                <w:sz w:val="22"/>
                <w:szCs w:val="22"/>
              </w:rPr>
              <w:t>北京市朝阳区民族园路一号中华民族园办公区2楼209号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4507" w:type="dxa"/>
            <w:gridSpan w:val="4"/>
            <w:vAlign w:val="center"/>
          </w:tcPr>
          <w:p>
            <w:pPr>
              <w:jc w:val="center"/>
              <w:rPr>
                <w:rFonts w:ascii="宋体" w:hAnsi="宋体"/>
                <w:sz w:val="22"/>
                <w:szCs w:val="22"/>
              </w:rPr>
            </w:pPr>
            <w:r>
              <w:rPr>
                <w:rFonts w:hint="eastAsia" w:hAnsi="宋体"/>
                <w:sz w:val="22"/>
                <w:szCs w:val="22"/>
              </w:rPr>
              <w:t>cchpf@163.com</w:t>
            </w:r>
          </w:p>
        </w:tc>
        <w:tc>
          <w:tcPr>
            <w:tcW w:w="768"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4507" w:type="dxa"/>
            <w:gridSpan w:val="4"/>
            <w:vAlign w:val="center"/>
          </w:tcPr>
          <w:p>
            <w:pPr>
              <w:jc w:val="center"/>
              <w:rPr>
                <w:rFonts w:ascii="宋体" w:hAnsi="宋体"/>
                <w:sz w:val="22"/>
                <w:szCs w:val="22"/>
              </w:rPr>
            </w:pPr>
            <w:r>
              <w:rPr>
                <w:rFonts w:hint="eastAsia" w:hAnsi="宋体"/>
                <w:sz w:val="22"/>
                <w:szCs w:val="22"/>
              </w:rPr>
              <w:t>100029</w:t>
            </w:r>
          </w:p>
        </w:tc>
        <w:tc>
          <w:tcPr>
            <w:tcW w:w="768"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www.cchpf.cn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3190" w:type="dxa"/>
            <w:gridSpan w:val="3"/>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申楠</w:t>
            </w:r>
          </w:p>
        </w:tc>
        <w:tc>
          <w:tcPr>
            <w:tcW w:w="3190" w:type="dxa"/>
            <w:gridSpan w:val="3"/>
            <w:vAlign w:val="center"/>
          </w:tcPr>
          <w:p>
            <w:pPr>
              <w:jc w:val="center"/>
              <w:rPr>
                <w:rFonts w:ascii="宋体" w:hAnsi="宋体"/>
                <w:sz w:val="22"/>
                <w:szCs w:val="22"/>
              </w:rPr>
            </w:pPr>
          </w:p>
        </w:tc>
        <w:tc>
          <w:tcPr>
            <w:tcW w:w="779"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3190" w:type="dxa"/>
            <w:gridSpan w:val="3"/>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王冲</w:t>
            </w:r>
          </w:p>
        </w:tc>
        <w:tc>
          <w:tcPr>
            <w:tcW w:w="3190" w:type="dxa"/>
            <w:gridSpan w:val="3"/>
            <w:vAlign w:val="center"/>
          </w:tcPr>
          <w:p>
            <w:pPr>
              <w:jc w:val="center"/>
              <w:rPr>
                <w:rFonts w:ascii="宋体" w:hAnsi="宋体"/>
                <w:sz w:val="22"/>
                <w:szCs w:val="22"/>
              </w:rPr>
            </w:pPr>
          </w:p>
        </w:tc>
        <w:tc>
          <w:tcPr>
            <w:tcW w:w="779"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cchpf_gl@163.com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3190" w:type="dxa"/>
            <w:gridSpan w:val="3"/>
            <w:vAlign w:val="center"/>
          </w:tcPr>
          <w:p>
            <w:pPr>
              <w:jc w:val="center"/>
              <w:rPr>
                <w:rFonts w:ascii="宋体" w:hAnsi="宋体"/>
                <w:sz w:val="22"/>
                <w:szCs w:val="22"/>
              </w:rPr>
            </w:pPr>
            <w:r>
              <w:rPr>
                <w:rFonts w:hint="eastAsia" w:ascii="宋体" w:hAnsi="宋体"/>
                <w:sz w:val="22"/>
                <w:szCs w:val="22"/>
              </w:rPr>
              <w:t>固定电话</w:t>
            </w:r>
          </w:p>
        </w:tc>
        <w:tc>
          <w:tcPr>
            <w:tcW w:w="779"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申楠</w:t>
            </w:r>
          </w:p>
        </w:tc>
        <w:tc>
          <w:tcPr>
            <w:tcW w:w="3190" w:type="dxa"/>
            <w:gridSpan w:val="3"/>
            <w:tcBorders>
              <w:bottom w:val="single" w:color="auto" w:sz="4" w:space="0"/>
            </w:tcBorders>
            <w:vAlign w:val="center"/>
          </w:tcPr>
          <w:p>
            <w:pPr>
              <w:jc w:val="center"/>
              <w:rPr>
                <w:rFonts w:ascii="宋体" w:hAnsi="宋体"/>
                <w:sz w:val="22"/>
                <w:szCs w:val="22"/>
              </w:rPr>
            </w:pPr>
          </w:p>
        </w:tc>
        <w:tc>
          <w:tcPr>
            <w:tcW w:w="779"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1317" w:type="dxa"/>
            <w:vAlign w:val="center"/>
          </w:tcPr>
          <w:p>
            <w:pPr>
              <w:jc w:val="center"/>
              <w:rPr>
                <w:rFonts w:ascii="宋体" w:hAnsi="宋体"/>
                <w:sz w:val="22"/>
                <w:szCs w:val="22"/>
              </w:rPr>
            </w:pPr>
            <w:r>
              <w:rPr>
                <w:rFonts w:hint="eastAsia" w:hAnsi="宋体"/>
                <w:sz w:val="22"/>
                <w:szCs w:val="22"/>
              </w:rPr>
              <w:t>申成香</w:t>
            </w:r>
          </w:p>
        </w:tc>
        <w:tc>
          <w:tcPr>
            <w:tcW w:w="3190" w:type="dxa"/>
            <w:gridSpan w:val="3"/>
            <w:vAlign w:val="center"/>
          </w:tcPr>
          <w:p>
            <w:pPr>
              <w:jc w:val="center"/>
              <w:rPr>
                <w:rFonts w:ascii="宋体" w:hAnsi="宋体"/>
                <w:sz w:val="22"/>
                <w:szCs w:val="22"/>
              </w:rPr>
            </w:pPr>
            <w:r>
              <w:rPr>
                <w:rFonts w:hint="eastAsia" w:ascii="宋体" w:hAnsi="宋体"/>
                <w:sz w:val="22"/>
                <w:szCs w:val="22"/>
              </w:rPr>
              <w:t>是否兼任其他组织法定代表人</w:t>
            </w:r>
          </w:p>
        </w:tc>
        <w:tc>
          <w:tcPr>
            <w:tcW w:w="3405" w:type="dxa"/>
            <w:gridSpan w:val="3"/>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北京建宏信会计师事务所有限责任公司</w:t>
            </w:r>
          </w:p>
        </w:tc>
        <w:tc>
          <w:tcPr>
            <w:tcW w:w="1062"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3405" w:type="dxa"/>
            <w:gridSpan w:val="3"/>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2023-03-05</w:t>
            </w:r>
          </w:p>
        </w:tc>
        <w:tc>
          <w:tcPr>
            <w:tcW w:w="1062" w:type="dxa"/>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3405" w:type="dxa"/>
            <w:gridSpan w:val="3"/>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京建会审字[2023]第006号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4"/>
        </w:rPr>
      </w:pPr>
    </w:p>
    <w:p>
      <w:pPr>
        <w:outlineLvl w:val="0"/>
        <w:rPr>
          <w:b/>
          <w:sz w:val="22"/>
        </w:rPr>
      </w:pPr>
      <w:r>
        <w:rPr>
          <w:rFonts w:hint="eastAsia"/>
          <w:b/>
          <w:sz w:val="22"/>
        </w:rPr>
        <w:t>（一）理事会情况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500" w:type="dxa"/>
          </w:tcPr>
          <w:p>
            <w:pPr>
              <w:spacing w:before="156" w:beforeLines="50"/>
              <w:rPr>
                <w:rFonts w:ascii="黑体" w:hAnsi="宋体" w:eastAsia="黑体"/>
                <w:sz w:val="22"/>
                <w:szCs w:val="22"/>
              </w:rPr>
            </w:pPr>
            <w:r>
              <w:rPr>
                <w:rFonts w:hint="eastAsia"/>
              </w:rPr>
              <w:t>本届理事会成立时间：2022-03-31</w:t>
            </w:r>
            <w:r>
              <w:rPr>
                <w:rFonts w:hint="eastAsia"/>
              </w:rPr>
              <w:cr/>
            </w: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500" w:type="dxa"/>
          </w:tcPr>
          <w:p>
            <w:pPr>
              <w:spacing w:before="156" w:beforeLines="50"/>
              <w:rPr>
                <w:rFonts w:ascii="黑体" w:hAnsi="宋体" w:eastAsia="黑体"/>
                <w:sz w:val="22"/>
                <w:szCs w:val="22"/>
              </w:rPr>
            </w:pPr>
            <w:r>
              <w:rPr>
                <w:rFonts w:hint="eastAsia"/>
              </w:rPr>
              <w:t>章程规定的理事会任期（5）年</w:t>
            </w:r>
            <w:r>
              <w:rPr>
                <w:rFonts w:hint="eastAsia"/>
              </w:rPr>
              <w:cr/>
            </w: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500" w:type="dxa"/>
          </w:tcPr>
          <w:p>
            <w:pPr>
              <w:spacing w:before="156" w:beforeLines="50"/>
            </w:pPr>
            <w:r>
              <w:rPr>
                <w:rFonts w:hint="eastAsia"/>
              </w:rPr>
              <w:t>是否按时换届：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500" w:type="dxa"/>
          </w:tcPr>
          <w:p>
            <w:pPr>
              <w:spacing w:before="156" w:beforeLines="50"/>
              <w:rPr>
                <w:rFonts w:ascii="宋体" w:hAnsi="宋体"/>
                <w:szCs w:val="21"/>
              </w:rPr>
            </w:pPr>
            <w:r>
              <w:rPr>
                <w:rFonts w:hint="eastAsia" w:ascii="宋体" w:hAnsi="宋体"/>
                <w:szCs w:val="21"/>
              </w:rPr>
              <w:t>未按时换届原因：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500" w:type="dxa"/>
          </w:tcPr>
          <w:p>
            <w:pPr>
              <w:spacing w:before="156" w:beforeLines="50"/>
              <w:rPr>
                <w:rFonts w:ascii="宋体" w:hAnsi="宋体"/>
                <w:szCs w:val="21"/>
              </w:rPr>
            </w:pPr>
          </w:p>
        </w:tc>
      </w:tr>
    </w:tbl>
    <w:p>
      <w:pPr>
        <w:spacing w:before="156" w:beforeLines="50"/>
        <w:rPr>
          <w:rFonts w:ascii="黑体" w:hAnsi="宋体" w:eastAsia="黑体"/>
          <w:sz w:val="22"/>
          <w:szCs w:val="22"/>
        </w:rPr>
      </w:pPr>
    </w:p>
    <w:p>
      <w:pPr>
        <w:outlineLvl w:val="0"/>
        <w:rPr>
          <w:b/>
          <w:sz w:val="22"/>
        </w:rPr>
      </w:pPr>
      <w:r>
        <w:rPr>
          <w:rFonts w:hint="eastAsia"/>
          <w:b/>
          <w:sz w:val="22"/>
        </w:rPr>
        <w:t>（二）理事会召开情况</w:t>
      </w:r>
    </w:p>
    <w:p>
      <w:pPr>
        <w:rPr>
          <w:sz w:val="22"/>
          <w:szCs w:val="22"/>
        </w:rPr>
      </w:pPr>
      <w:r>
        <w:rPr>
          <w:color w:val="auto"/>
          <w:sz w:val="22"/>
        </w:rPr>
        <w:t>本年度共召开（3）次理事会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numPr>
                <w:ilvl w:val="0"/>
                <w:numId w:val="0"/>
              </w:numPr>
              <w:ind w:firstLineChars="0"/>
              <w:rPr>
                <w:sz w:val="22"/>
                <w:szCs w:val="22"/>
              </w:rPr>
            </w:pPr>
            <w:r>
              <w:rPr>
                <w:rFonts w:hint="eastAsia"/>
                <w:sz w:val="22"/>
                <w:szCs w:val="22"/>
              </w:rPr>
              <w:t>本基金会于2022-03-02召开（3）届（10）次理事会议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出席理事名单：申成香、王平、吴永建、申楠、朱联根、尼玛扎西、郝松林、曹文、旷雅宁</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未出席理事名单：穆民</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出席监事名单：付娇、武国樑</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会议决议：会议召开时间：2022年3月2日星期三15：00
会议地点：北京市朝阳区民族园路1号北京中华民族园贵宾室
会议应到理事10名，实到理事9名，应列席监事2名，实列席监事2名，采取举手表决形式表决，全票通过形成会议决议：
一、理事会经表决一致通过北京民族文化遗产保护基金会第四届理事会理事候选人为：申成香、王平、吴永建、申楠、尼玛扎西、曹文、旷雅宁。
监事候选人为：武国樑、齐飞。
二、理事会经表决一致通过北京民族文化遗产保护基金会第四届理事会负责人候选人为：理事长候选人：申成香，副理事长候选人：王平、吴永建，秘书长候选人：申楠。
三、理事会经表决一致通过北京民族文化遗产保护基金会换届会议拟定为2022年3月31日星期四15：00在北京市朝阳区民族园路一号北京中华民族园贵宾室召开。
四、研究换届相关材料。</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numPr>
                <w:ilvl w:val="0"/>
                <w:numId w:val="0"/>
              </w:numPr>
              <w:ind w:firstLineChars="0"/>
              <w:rPr>
                <w:sz w:val="22"/>
                <w:szCs w:val="22"/>
              </w:rPr>
            </w:pPr>
            <w:r>
              <w:t>本基金会于2022-03-31召开（3）届（11）次理事会议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出席理事名单：申成香、王平、吴永建、申楠、朱联根、尼玛扎西、郝松林、曹文、旷雅宁</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未出席理事名单：穆民</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出席监事名单：付娇、武国樑</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会议决议：应出席会议理事 10 名，实出席 9 名，超过全体理事人数的2/3，会议有效。
 穆民 理事因故未能出席本次会议，书面委托            同志参加会议。会议内容如下：
（一）理事长 申成香 做第 三 届理事会工作报告，    做第 三 届理事会财务情况报告。会议表决通过。
（二）监事（长） 付娇 宣读了监事意见。
（三）秘书长 申楠 对 秘书处开展各项工作 等情况进行说明，会议审议通过。
（四）会议以无记名等额（差额）投票的方式选举产生了新一届理事会理事 7 名。
1.会议表决通过了《北京民族文化遗产保护基金会理事会选举办法》；
2. 曹文 介绍新一届理事候选人产生程序、名单和简历；
3.会议提名并通过 王冲 为监票人，确定 庞丽思 为计票人；
4.会议发出选票 9 张，收回选票 9 张，有效票 9 张无效票 0 张，选举有效。
候选人得票情况分别为：
王  平    全票通过             
申成香    全票通过             
申  楠    全票通过             
尼玛扎西  全票通过             
吴永建    全票通过             
旷雅宁    全票通过             
曹  文    全票通过             
5.根据选举办法， 申成香、王平、吴永建、申楠、尼玛扎西、曹文、旷雅宁 同志，得赞成票数超过全体理事人数的2/3，当选为新一届理事。
6.会议同时宣布了新一届监事人选为 武国樑、齐飞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5000" w:type="pct"/>
            <w:tcBorders>
              <w:top w:val="nil"/>
              <w:bottom w:val="single" w:color="auto" w:sz="4" w:space="0"/>
            </w:tcBorders>
          </w:tcPr>
          <w:p>
            <w:pPr>
              <w:rPr>
                <w:sz w:val="22"/>
                <w:szCs w:val="22"/>
              </w:rPr>
            </w:pPr>
            <w:r>
              <w:t>备注：无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numPr>
                <w:ilvl w:val="0"/>
                <w:numId w:val="0"/>
              </w:numPr>
              <w:ind w:firstLineChars="0"/>
              <w:rPr>
                <w:sz w:val="22"/>
                <w:szCs w:val="22"/>
              </w:rPr>
            </w:pPr>
            <w:r>
              <w:t>本基金会于2022-03-31召开（4）届（1）次理事会议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出席理事名单：申成香、王平、吴永建、申楠、尼玛扎西、曹文、旷雅宁</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出席监事名单：武国樑、齐飞</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会议决议：会议应到会理事 7 名，实到会理事 7 名，超过全体理事人数的2/3，会议有效。
       理事因故未能出席本次会议，书面委托            同志参加会议。会议内容如下：
（一）会议以无记名投票的方式等额选举产生理事长1名，副理事长 2 名，秘书长 1名。
1.会议表决通过了《北京民族文化遗产保护基金会第四届理事会第一次会议选举办法》；
2. 申楠 介绍负责人候选人产生的程序、名单和简历；
3.会议提名并通过 王冲 为监票人，确定 庞丽思 为计票人；
4.会议发出选票 7 张，收回选票 7 张，有效票 7 张无效票 0 张，选举有效。
负责人候选人得票情况分别为：
申成香    全票通过             
王  平    全票通过             
吴永建    全票通过             
申  楠    全票通过             
5. 申成香、王平、吴永建、申楠 同志，得赞成票数超过全体理事人数的2/3。根据选举办法， 申成香 同志当选为理事长、 王平、吴永建 同志当选为副理事长、 申楠 同志当选为秘书长。理事长 申成香 同志为基金会法定代表人。
（二）会议审议通过了其他事项：
1.  《第四届理事会重点工作计划》。</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outlineLvl w:val="0"/>
        <w:rPr>
          <w:b/>
          <w:sz w:val="22"/>
          <w:szCs w:val="22"/>
        </w:rPr>
      </w:pPr>
      <w:r>
        <w:rPr>
          <w:rFonts w:hint="eastAsia"/>
          <w:b/>
          <w:sz w:val="22"/>
          <w:szCs w:val="22"/>
        </w:rPr>
        <w:t>（三）理事会成员情况</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94"/>
        <w:gridCol w:w="346"/>
        <w:gridCol w:w="911"/>
        <w:gridCol w:w="412"/>
        <w:gridCol w:w="860"/>
        <w:gridCol w:w="444"/>
        <w:gridCol w:w="523"/>
        <w:gridCol w:w="503"/>
        <w:gridCol w:w="484"/>
        <w:gridCol w:w="635"/>
        <w:gridCol w:w="722"/>
        <w:gridCol w:w="734"/>
        <w:gridCol w:w="509"/>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412" w:type="pct"/>
          </w:tcPr>
          <w:p>
            <w:pPr>
              <w:rPr>
                <w:sz w:val="22"/>
                <w:szCs w:val="22"/>
              </w:rPr>
            </w:pPr>
            <w:r>
              <w:rPr>
                <w:sz w:val="22"/>
                <w:szCs w:val="22"/>
              </w:rPr>
              <w:t>序号</w:t>
            </w:r>
          </w:p>
        </w:tc>
        <w:tc>
          <w:tcPr>
            <w:tcW w:w="205" w:type="pct"/>
          </w:tcPr>
          <w:p>
            <w:pPr>
              <w:rPr>
                <w:sz w:val="22"/>
                <w:szCs w:val="22"/>
              </w:rPr>
            </w:pPr>
            <w:r>
              <w:rPr>
                <w:sz w:val="22"/>
                <w:szCs w:val="22"/>
              </w:rPr>
              <w:t>姓名</w:t>
            </w:r>
          </w:p>
        </w:tc>
        <w:tc>
          <w:tcPr>
            <w:tcW w:w="541" w:type="pct"/>
          </w:tcPr>
          <w:p>
            <w:pPr>
              <w:rPr>
                <w:sz w:val="22"/>
                <w:szCs w:val="22"/>
              </w:rPr>
            </w:pPr>
            <w:r>
              <w:rPr>
                <w:sz w:val="22"/>
                <w:szCs w:val="22"/>
              </w:rPr>
              <w:t>性别</w:t>
            </w:r>
          </w:p>
        </w:tc>
        <w:tc>
          <w:tcPr>
            <w:tcW w:w="245" w:type="pct"/>
          </w:tcPr>
          <w:p>
            <w:pPr>
              <w:jc w:val="center"/>
              <w:rPr>
                <w:sz w:val="22"/>
                <w:szCs w:val="22"/>
              </w:rPr>
            </w:pPr>
            <w:r>
              <w:rPr>
                <w:rFonts w:hint="eastAsia"/>
                <w:sz w:val="22"/>
                <w:szCs w:val="22"/>
              </w:rPr>
              <w:t>身份证号码</w:t>
            </w:r>
          </w:p>
        </w:tc>
        <w:tc>
          <w:tcPr>
            <w:tcW w:w="511" w:type="pct"/>
          </w:tcPr>
          <w:p>
            <w:pPr>
              <w:jc w:val="center"/>
              <w:rPr>
                <w:sz w:val="22"/>
                <w:szCs w:val="22"/>
              </w:rPr>
            </w:pPr>
            <w:r>
              <w:rPr>
                <w:sz w:val="22"/>
                <w:szCs w:val="22"/>
              </w:rPr>
              <w:t>理事会职务</w:t>
            </w:r>
          </w:p>
        </w:tc>
        <w:tc>
          <w:tcPr>
            <w:tcW w:w="264" w:type="pct"/>
          </w:tcPr>
          <w:p>
            <w:pPr>
              <w:spacing w:line="220" w:lineRule="exact"/>
              <w:rPr>
                <w:sz w:val="22"/>
                <w:szCs w:val="22"/>
              </w:rPr>
            </w:pPr>
            <w:r>
              <w:rPr>
                <w:rFonts w:hint="eastAsia"/>
                <w:sz w:val="22"/>
                <w:szCs w:val="22"/>
              </w:rPr>
              <w:t>工作单位及职务</w:t>
            </w:r>
          </w:p>
        </w:tc>
        <w:tc>
          <w:tcPr>
            <w:tcW w:w="311" w:type="pct"/>
          </w:tcPr>
          <w:p>
            <w:pPr>
              <w:spacing w:line="220" w:lineRule="exact"/>
              <w:rPr>
                <w:sz w:val="22"/>
                <w:szCs w:val="22"/>
              </w:rPr>
            </w:pPr>
            <w:r>
              <w:rPr>
                <w:rFonts w:hint="eastAsia"/>
                <w:sz w:val="22"/>
                <w:szCs w:val="22"/>
              </w:rPr>
              <w:t>是否专职</w:t>
            </w:r>
          </w:p>
        </w:tc>
        <w:tc>
          <w:tcPr>
            <w:tcW w:w="299" w:type="pct"/>
          </w:tcPr>
          <w:p>
            <w:pPr>
              <w:pStyle w:val="9"/>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287" w:type="pct"/>
          </w:tcPr>
          <w:p>
            <w:pPr>
              <w:pStyle w:val="9"/>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377" w:type="pct"/>
          </w:tcPr>
          <w:p>
            <w:pPr>
              <w:pStyle w:val="9"/>
              <w:spacing w:line="220" w:lineRule="exact"/>
              <w:jc w:val="center"/>
              <w:rPr>
                <w:sz w:val="22"/>
                <w:szCs w:val="22"/>
              </w:rPr>
            </w:pPr>
            <w:r>
              <w:rPr>
                <w:rFonts w:hint="eastAsia"/>
                <w:sz w:val="22"/>
                <w:szCs w:val="22"/>
              </w:rPr>
              <w:t>领取报酬和补贴事由</w:t>
            </w:r>
          </w:p>
        </w:tc>
        <w:tc>
          <w:tcPr>
            <w:tcW w:w="429" w:type="pct"/>
          </w:tcPr>
          <w:p>
            <w:pPr>
              <w:spacing w:line="220" w:lineRule="exact"/>
              <w:rPr>
                <w:sz w:val="22"/>
                <w:szCs w:val="22"/>
              </w:rPr>
            </w:pPr>
            <w:r>
              <w:rPr>
                <w:rFonts w:hint="eastAsia" w:ascii="宋体" w:hAnsi="宋体" w:cs="宋体"/>
                <w:kern w:val="0"/>
                <w:sz w:val="22"/>
                <w:szCs w:val="22"/>
              </w:rPr>
              <w:t>是否为党政机关、国有企业单位现职或退（离）休干部</w:t>
            </w:r>
          </w:p>
        </w:tc>
        <w:tc>
          <w:tcPr>
            <w:tcW w:w="436" w:type="pct"/>
          </w:tcPr>
          <w:p>
            <w:pPr>
              <w:spacing w:line="220" w:lineRule="exact"/>
              <w:rPr>
                <w:rFonts w:ascii="宋体" w:hAnsi="宋体" w:cs="宋体"/>
                <w:kern w:val="0"/>
                <w:sz w:val="22"/>
                <w:szCs w:val="22"/>
              </w:rPr>
            </w:pPr>
            <w:r>
              <w:rPr>
                <w:rFonts w:hint="eastAsia" w:ascii="宋体" w:hAnsi="宋体" w:cs="宋体"/>
                <w:kern w:val="0"/>
                <w:sz w:val="22"/>
                <w:szCs w:val="22"/>
              </w:rPr>
              <w:t>是否办理兼职审批手续</w:t>
            </w:r>
          </w:p>
        </w:tc>
        <w:tc>
          <w:tcPr>
            <w:tcW w:w="302" w:type="pct"/>
          </w:tcPr>
          <w:p>
            <w:pPr>
              <w:spacing w:line="220" w:lineRule="exact"/>
              <w:rPr>
                <w:rFonts w:hint="eastAsia" w:ascii="宋体" w:hAnsi="宋体" w:cs="宋体"/>
                <w:kern w:val="0"/>
                <w:sz w:val="18"/>
                <w:szCs w:val="18"/>
              </w:rPr>
            </w:pPr>
            <w:r>
              <w:rPr>
                <w:rFonts w:hint="eastAsia" w:ascii="宋体" w:hAnsi="宋体" w:cs="宋体"/>
                <w:kern w:val="0"/>
                <w:sz w:val="18"/>
                <w:szCs w:val="18"/>
              </w:rPr>
              <w:t>是否为本年度新增</w:t>
            </w:r>
          </w:p>
        </w:tc>
        <w:tc>
          <w:tcPr>
            <w:tcW w:w="374" w:type="pct"/>
          </w:tcPr>
          <w:p>
            <w:pPr>
              <w:spacing w:line="220" w:lineRule="exact"/>
              <w:rPr>
                <w:rFonts w:ascii="宋体" w:hAnsi="宋体" w:cs="宋体"/>
                <w:kern w:val="0"/>
                <w:sz w:val="22"/>
                <w:szCs w:val="22"/>
              </w:rPr>
            </w:pPr>
            <w:bookmarkStart w:id="0" w:name="OLE_LINK1"/>
            <w:r>
              <w:rPr>
                <w:rFonts w:hint="eastAsia" w:ascii="宋体" w:hAnsi="宋体" w:cs="宋体"/>
                <w:kern w:val="0"/>
                <w:sz w:val="18"/>
                <w:szCs w:val="18"/>
              </w:rPr>
              <w:t>是否在登记管理机关备案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szCs w:val="22"/>
              </w:rPr>
              <w:t>1</w:t>
            </w:r>
          </w:p>
        </w:tc>
        <w:tc>
          <w:tcPr>
            <w:tcW w:w="205" w:type="pct"/>
          </w:tcPr>
          <w:p>
            <w:pPr>
              <w:rPr>
                <w:sz w:val="22"/>
                <w:szCs w:val="22"/>
              </w:rPr>
            </w:pPr>
            <w:r>
              <w:rPr>
                <w:sz w:val="22"/>
                <w:szCs w:val="22"/>
              </w:rPr>
              <w:t>申成香</w:t>
            </w:r>
          </w:p>
        </w:tc>
        <w:tc>
          <w:tcPr>
            <w:tcW w:w="541" w:type="pct"/>
          </w:tcPr>
          <w:p>
            <w:pPr>
              <w:rPr>
                <w:sz w:val="22"/>
                <w:szCs w:val="22"/>
              </w:rPr>
            </w:pPr>
            <w:r>
              <w:rPr>
                <w:sz w:val="22"/>
                <w:szCs w:val="22"/>
              </w:rPr>
              <w:t>男</w:t>
            </w:r>
          </w:p>
        </w:tc>
        <w:tc>
          <w:tcPr>
            <w:tcW w:w="245" w:type="pct"/>
          </w:tcPr>
          <w:p>
            <w:pPr>
              <w:rPr>
                <w:sz w:val="22"/>
                <w:szCs w:val="22"/>
              </w:rPr>
            </w:pPr>
          </w:p>
        </w:tc>
        <w:tc>
          <w:tcPr>
            <w:tcW w:w="511" w:type="pct"/>
          </w:tcPr>
          <w:p>
            <w:pPr>
              <w:rPr>
                <w:sz w:val="22"/>
                <w:szCs w:val="22"/>
              </w:rPr>
            </w:pPr>
            <w:r>
              <w:rPr>
                <w:sz w:val="22"/>
                <w:szCs w:val="22"/>
              </w:rPr>
              <w:t>理事长</w:t>
            </w:r>
          </w:p>
        </w:tc>
        <w:tc>
          <w:tcPr>
            <w:tcW w:w="264" w:type="pct"/>
          </w:tcPr>
          <w:p>
            <w:pPr>
              <w:rPr>
                <w:sz w:val="22"/>
                <w:szCs w:val="22"/>
              </w:rPr>
            </w:pPr>
            <w:r>
              <w:rPr>
                <w:sz w:val="22"/>
                <w:szCs w:val="22"/>
              </w:rPr>
              <w:t>山西龙城建筑路桥有限公司 总经理</w:t>
            </w:r>
          </w:p>
        </w:tc>
        <w:tc>
          <w:tcPr>
            <w:tcW w:w="311" w:type="pct"/>
          </w:tcPr>
          <w:p>
            <w:pPr>
              <w:rPr>
                <w:sz w:val="22"/>
                <w:szCs w:val="22"/>
              </w:rPr>
            </w:pPr>
            <w:r>
              <w:rPr>
                <w:sz w:val="22"/>
                <w:szCs w:val="22"/>
              </w:rPr>
              <w:t>否</w:t>
            </w:r>
          </w:p>
        </w:tc>
        <w:tc>
          <w:tcPr>
            <w:tcW w:w="299" w:type="pct"/>
          </w:tcPr>
          <w:p>
            <w:pPr>
              <w:rPr>
                <w:sz w:val="22"/>
                <w:szCs w:val="22"/>
              </w:rPr>
            </w:pPr>
            <w:r>
              <w:rPr>
                <w:sz w:val="22"/>
                <w:szCs w:val="22"/>
              </w:rPr>
              <w:t>中共党员</w:t>
            </w:r>
          </w:p>
        </w:tc>
        <w:tc>
          <w:tcPr>
            <w:tcW w:w="287" w:type="pct"/>
          </w:tcPr>
          <w:p>
            <w:pPr>
              <w:rPr>
                <w:sz w:val="22"/>
                <w:szCs w:val="22"/>
              </w:rPr>
            </w:pPr>
            <w:r>
              <w:rPr>
                <w:sz w:val="22"/>
                <w:szCs w:val="22"/>
              </w:rPr>
              <w:t>0</w:t>
            </w:r>
          </w:p>
        </w:tc>
        <w:tc>
          <w:tcPr>
            <w:tcW w:w="377" w:type="pct"/>
          </w:tcPr>
          <w:p>
            <w:pPr>
              <w:rPr>
                <w:sz w:val="22"/>
                <w:szCs w:val="22"/>
              </w:rPr>
            </w:pPr>
            <w:r>
              <w:rPr>
                <w:sz w:val="22"/>
                <w:szCs w:val="22"/>
              </w:rPr>
              <w:t>无</w:t>
            </w:r>
          </w:p>
        </w:tc>
        <w:tc>
          <w:tcPr>
            <w:tcW w:w="429" w:type="pct"/>
          </w:tcPr>
          <w:p>
            <w:pPr>
              <w:rPr>
                <w:sz w:val="22"/>
                <w:szCs w:val="22"/>
              </w:rPr>
            </w:pPr>
            <w:r>
              <w:rPr>
                <w:sz w:val="22"/>
                <w:szCs w:val="22"/>
              </w:rPr>
              <w:t>否</w:t>
            </w:r>
          </w:p>
        </w:tc>
        <w:tc>
          <w:tcPr>
            <w:tcW w:w="436" w:type="pct"/>
          </w:tcPr>
          <w:p>
            <w:pPr>
              <w:rPr>
                <w:sz w:val="22"/>
                <w:szCs w:val="22"/>
              </w:rPr>
            </w:pPr>
          </w:p>
        </w:tc>
        <w:tc>
          <w:tcPr>
            <w:tcW w:w="302" w:type="pct"/>
          </w:tcPr>
          <w:p>
            <w:pPr>
              <w:rPr>
                <w:sz w:val="22"/>
                <w:szCs w:val="22"/>
              </w:rPr>
            </w:pPr>
            <w:r>
              <w:rPr>
                <w:sz w:val="22"/>
                <w:szCs w:val="22"/>
              </w:rPr>
              <w:t>否</w:t>
            </w:r>
          </w:p>
        </w:tc>
        <w:tc>
          <w:tcPr>
            <w:tcW w:w="374" w:type="pct"/>
          </w:tcPr>
          <w:p>
            <w:pPr>
              <w:rPr>
                <w:sz w:val="22"/>
                <w:szCs w:val="22"/>
              </w:rPr>
            </w:pPr>
            <w:r>
              <w:rPr>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rPr>
              <w:t>2</w:t>
            </w:r>
          </w:p>
        </w:tc>
        <w:tc>
          <w:tcPr>
            <w:tcW w:w="205" w:type="pct"/>
          </w:tcPr>
          <w:p>
            <w:pPr>
              <w:rPr>
                <w:sz w:val="22"/>
                <w:szCs w:val="22"/>
              </w:rPr>
            </w:pPr>
            <w:r>
              <w:rPr>
                <w:rFonts w:ascii="宋体" w:hAnsi="宋体" w:eastAsia="宋体" w:cs="宋体"/>
                <w:sz w:val="22"/>
              </w:rPr>
              <w:t>吴永建</w:t>
            </w:r>
          </w:p>
        </w:tc>
        <w:tc>
          <w:tcPr>
            <w:tcW w:w="541" w:type="pct"/>
          </w:tcPr>
          <w:p>
            <w:pPr>
              <w:rPr>
                <w:sz w:val="22"/>
                <w:szCs w:val="22"/>
              </w:rPr>
            </w:pPr>
            <w:r>
              <w:rPr>
                <w:rFonts w:ascii="宋体" w:hAnsi="宋体" w:eastAsia="宋体" w:cs="宋体"/>
                <w:sz w:val="22"/>
              </w:rPr>
              <w:t>男</w:t>
            </w:r>
          </w:p>
        </w:tc>
        <w:tc>
          <w:tcPr>
            <w:tcW w:w="245" w:type="pct"/>
          </w:tcPr>
          <w:p>
            <w:pPr>
              <w:rPr>
                <w:sz w:val="22"/>
                <w:szCs w:val="22"/>
              </w:rPr>
            </w:pPr>
          </w:p>
        </w:tc>
        <w:tc>
          <w:tcPr>
            <w:tcW w:w="511" w:type="pct"/>
          </w:tcPr>
          <w:p>
            <w:pPr>
              <w:rPr>
                <w:sz w:val="22"/>
                <w:szCs w:val="22"/>
              </w:rPr>
            </w:pPr>
            <w:r>
              <w:rPr>
                <w:rFonts w:ascii="宋体" w:hAnsi="宋体" w:eastAsia="宋体" w:cs="宋体"/>
                <w:sz w:val="22"/>
              </w:rPr>
              <w:t>副理事长</w:t>
            </w:r>
          </w:p>
        </w:tc>
        <w:tc>
          <w:tcPr>
            <w:tcW w:w="264" w:type="pct"/>
          </w:tcPr>
          <w:p>
            <w:pPr>
              <w:rPr>
                <w:sz w:val="22"/>
                <w:szCs w:val="22"/>
              </w:rPr>
            </w:pPr>
            <w:r>
              <w:rPr>
                <w:rFonts w:ascii="宋体" w:hAnsi="宋体" w:eastAsia="宋体" w:cs="宋体"/>
                <w:sz w:val="22"/>
              </w:rPr>
              <w:t>四川岷山集团有限公司 董事长</w:t>
            </w:r>
          </w:p>
        </w:tc>
        <w:tc>
          <w:tcPr>
            <w:tcW w:w="311" w:type="pct"/>
          </w:tcPr>
          <w:p>
            <w:pPr>
              <w:rPr>
                <w:sz w:val="22"/>
                <w:szCs w:val="22"/>
              </w:rPr>
            </w:pPr>
            <w:r>
              <w:rPr>
                <w:rFonts w:ascii="宋体" w:hAnsi="宋体" w:eastAsia="宋体" w:cs="宋体"/>
                <w:sz w:val="22"/>
              </w:rPr>
              <w:t>否</w:t>
            </w:r>
          </w:p>
        </w:tc>
        <w:tc>
          <w:tcPr>
            <w:tcW w:w="299" w:type="pct"/>
          </w:tcPr>
          <w:p>
            <w:pPr>
              <w:rPr>
                <w:sz w:val="22"/>
                <w:szCs w:val="22"/>
              </w:rPr>
            </w:pPr>
            <w:r>
              <w:rPr>
                <w:rFonts w:ascii="宋体" w:hAnsi="宋体" w:eastAsia="宋体" w:cs="宋体"/>
                <w:sz w:val="22"/>
              </w:rPr>
              <w:t>中共党员</w:t>
            </w:r>
          </w:p>
        </w:tc>
        <w:tc>
          <w:tcPr>
            <w:tcW w:w="287" w:type="pct"/>
          </w:tcPr>
          <w:p>
            <w:pPr>
              <w:rPr>
                <w:sz w:val="22"/>
                <w:szCs w:val="22"/>
              </w:rPr>
            </w:pPr>
            <w:r>
              <w:rPr>
                <w:rFonts w:ascii="宋体" w:hAnsi="宋体" w:eastAsia="宋体" w:cs="宋体"/>
                <w:sz w:val="22"/>
              </w:rPr>
              <w:t>0</w:t>
            </w:r>
          </w:p>
        </w:tc>
        <w:tc>
          <w:tcPr>
            <w:tcW w:w="377" w:type="pct"/>
          </w:tcPr>
          <w:p>
            <w:pPr>
              <w:rPr>
                <w:sz w:val="22"/>
                <w:szCs w:val="22"/>
              </w:rPr>
            </w:pPr>
            <w:r>
              <w:rPr>
                <w:rFonts w:ascii="宋体" w:hAnsi="宋体" w:eastAsia="宋体" w:cs="宋体"/>
                <w:sz w:val="22"/>
              </w:rPr>
              <w:t>无</w:t>
            </w:r>
          </w:p>
        </w:tc>
        <w:tc>
          <w:tcPr>
            <w:tcW w:w="429" w:type="pct"/>
          </w:tcPr>
          <w:p>
            <w:pPr>
              <w:rPr>
                <w:sz w:val="22"/>
                <w:szCs w:val="22"/>
              </w:rPr>
            </w:pPr>
            <w:r>
              <w:rPr>
                <w:rFonts w:ascii="宋体" w:hAnsi="宋体" w:eastAsia="宋体" w:cs="宋体"/>
                <w:sz w:val="22"/>
              </w:rPr>
              <w:t>否</w:t>
            </w:r>
          </w:p>
        </w:tc>
        <w:tc>
          <w:tcPr>
            <w:tcW w:w="436" w:type="pct"/>
          </w:tcPr>
          <w:p>
            <w:pPr>
              <w:rPr>
                <w:sz w:val="22"/>
                <w:szCs w:val="22"/>
              </w:rPr>
            </w:pPr>
          </w:p>
        </w:tc>
        <w:tc>
          <w:tcPr>
            <w:tcW w:w="302" w:type="pct"/>
          </w:tcPr>
          <w:p>
            <w:pPr>
              <w:rPr>
                <w:sz w:val="22"/>
                <w:szCs w:val="22"/>
              </w:rPr>
            </w:pPr>
            <w:r>
              <w:rPr>
                <w:rFonts w:ascii="宋体" w:hAnsi="宋体" w:eastAsia="宋体" w:cs="宋体"/>
                <w:sz w:val="22"/>
              </w:rPr>
              <w:t>否</w:t>
            </w:r>
          </w:p>
        </w:tc>
        <w:tc>
          <w:tcPr>
            <w:tcW w:w="374" w:type="pct"/>
          </w:tcPr>
          <w:p>
            <w:pP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rPr>
              <w:t>3</w:t>
            </w:r>
          </w:p>
        </w:tc>
        <w:tc>
          <w:tcPr>
            <w:tcW w:w="205" w:type="pct"/>
          </w:tcPr>
          <w:p>
            <w:pPr>
              <w:rPr>
                <w:sz w:val="22"/>
                <w:szCs w:val="22"/>
              </w:rPr>
            </w:pPr>
            <w:r>
              <w:rPr>
                <w:rFonts w:ascii="宋体" w:hAnsi="宋体" w:eastAsia="宋体" w:cs="宋体"/>
                <w:sz w:val="22"/>
              </w:rPr>
              <w:t>王平</w:t>
            </w:r>
          </w:p>
        </w:tc>
        <w:tc>
          <w:tcPr>
            <w:tcW w:w="541" w:type="pct"/>
          </w:tcPr>
          <w:p>
            <w:pPr>
              <w:rPr>
                <w:sz w:val="22"/>
                <w:szCs w:val="22"/>
              </w:rPr>
            </w:pPr>
            <w:r>
              <w:rPr>
                <w:rFonts w:ascii="宋体" w:hAnsi="宋体" w:eastAsia="宋体" w:cs="宋体"/>
                <w:sz w:val="22"/>
              </w:rPr>
              <w:t>女</w:t>
            </w:r>
          </w:p>
        </w:tc>
        <w:tc>
          <w:tcPr>
            <w:tcW w:w="245" w:type="pct"/>
          </w:tcPr>
          <w:p>
            <w:pPr>
              <w:rPr>
                <w:sz w:val="22"/>
                <w:szCs w:val="22"/>
              </w:rPr>
            </w:pPr>
          </w:p>
        </w:tc>
        <w:tc>
          <w:tcPr>
            <w:tcW w:w="511" w:type="pct"/>
          </w:tcPr>
          <w:p>
            <w:pPr>
              <w:rPr>
                <w:sz w:val="22"/>
                <w:szCs w:val="22"/>
              </w:rPr>
            </w:pPr>
            <w:r>
              <w:rPr>
                <w:rFonts w:ascii="宋体" w:hAnsi="宋体" w:eastAsia="宋体" w:cs="宋体"/>
                <w:sz w:val="22"/>
              </w:rPr>
              <w:t>副理事长</w:t>
            </w:r>
          </w:p>
        </w:tc>
        <w:tc>
          <w:tcPr>
            <w:tcW w:w="264" w:type="pct"/>
          </w:tcPr>
          <w:p>
            <w:pPr>
              <w:rPr>
                <w:sz w:val="22"/>
                <w:szCs w:val="22"/>
              </w:rPr>
            </w:pPr>
            <w:r>
              <w:rPr>
                <w:rFonts w:ascii="宋体" w:hAnsi="宋体" w:eastAsia="宋体" w:cs="宋体"/>
                <w:sz w:val="22"/>
              </w:rPr>
              <w:t>北京中华民族博物院 院长</w:t>
            </w:r>
          </w:p>
        </w:tc>
        <w:tc>
          <w:tcPr>
            <w:tcW w:w="311" w:type="pct"/>
          </w:tcPr>
          <w:p>
            <w:pPr>
              <w:rPr>
                <w:sz w:val="22"/>
                <w:szCs w:val="22"/>
              </w:rPr>
            </w:pPr>
            <w:r>
              <w:rPr>
                <w:rFonts w:ascii="宋体" w:hAnsi="宋体" w:eastAsia="宋体" w:cs="宋体"/>
                <w:sz w:val="22"/>
              </w:rPr>
              <w:t>否</w:t>
            </w:r>
          </w:p>
        </w:tc>
        <w:tc>
          <w:tcPr>
            <w:tcW w:w="299" w:type="pct"/>
          </w:tcPr>
          <w:p>
            <w:pPr>
              <w:rPr>
                <w:sz w:val="22"/>
                <w:szCs w:val="22"/>
              </w:rPr>
            </w:pPr>
            <w:r>
              <w:rPr>
                <w:rFonts w:ascii="宋体" w:hAnsi="宋体" w:eastAsia="宋体" w:cs="宋体"/>
                <w:sz w:val="22"/>
              </w:rPr>
              <w:t>群众</w:t>
            </w:r>
          </w:p>
        </w:tc>
        <w:tc>
          <w:tcPr>
            <w:tcW w:w="287" w:type="pct"/>
          </w:tcPr>
          <w:p>
            <w:pPr>
              <w:rPr>
                <w:sz w:val="22"/>
                <w:szCs w:val="22"/>
              </w:rPr>
            </w:pPr>
            <w:r>
              <w:rPr>
                <w:rFonts w:ascii="宋体" w:hAnsi="宋体" w:eastAsia="宋体" w:cs="宋体"/>
                <w:sz w:val="22"/>
              </w:rPr>
              <w:t>0</w:t>
            </w:r>
          </w:p>
        </w:tc>
        <w:tc>
          <w:tcPr>
            <w:tcW w:w="377" w:type="pct"/>
          </w:tcPr>
          <w:p>
            <w:pPr>
              <w:rPr>
                <w:sz w:val="22"/>
                <w:szCs w:val="22"/>
              </w:rPr>
            </w:pPr>
            <w:r>
              <w:rPr>
                <w:rFonts w:ascii="宋体" w:hAnsi="宋体" w:eastAsia="宋体" w:cs="宋体"/>
                <w:sz w:val="22"/>
              </w:rPr>
              <w:t>无</w:t>
            </w:r>
          </w:p>
        </w:tc>
        <w:tc>
          <w:tcPr>
            <w:tcW w:w="429" w:type="pct"/>
          </w:tcPr>
          <w:p>
            <w:pPr>
              <w:rPr>
                <w:sz w:val="22"/>
                <w:szCs w:val="22"/>
              </w:rPr>
            </w:pPr>
            <w:r>
              <w:rPr>
                <w:rFonts w:ascii="宋体" w:hAnsi="宋体" w:eastAsia="宋体" w:cs="宋体"/>
                <w:sz w:val="22"/>
              </w:rPr>
              <w:t>否</w:t>
            </w:r>
          </w:p>
        </w:tc>
        <w:tc>
          <w:tcPr>
            <w:tcW w:w="436" w:type="pct"/>
          </w:tcPr>
          <w:p>
            <w:pPr>
              <w:rPr>
                <w:sz w:val="22"/>
                <w:szCs w:val="22"/>
              </w:rPr>
            </w:pPr>
          </w:p>
        </w:tc>
        <w:tc>
          <w:tcPr>
            <w:tcW w:w="302" w:type="pct"/>
          </w:tcPr>
          <w:p>
            <w:pPr>
              <w:rPr>
                <w:sz w:val="22"/>
                <w:szCs w:val="22"/>
              </w:rPr>
            </w:pPr>
            <w:r>
              <w:rPr>
                <w:rFonts w:ascii="宋体" w:hAnsi="宋体" w:eastAsia="宋体" w:cs="宋体"/>
                <w:sz w:val="22"/>
              </w:rPr>
              <w:t>否</w:t>
            </w:r>
          </w:p>
        </w:tc>
        <w:tc>
          <w:tcPr>
            <w:tcW w:w="374" w:type="pct"/>
          </w:tcPr>
          <w:p>
            <w:pP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rPr>
              <w:t>4</w:t>
            </w:r>
          </w:p>
        </w:tc>
        <w:tc>
          <w:tcPr>
            <w:tcW w:w="205" w:type="pct"/>
          </w:tcPr>
          <w:p>
            <w:pPr>
              <w:rPr>
                <w:sz w:val="22"/>
                <w:szCs w:val="22"/>
              </w:rPr>
            </w:pPr>
            <w:r>
              <w:rPr>
                <w:rFonts w:ascii="宋体" w:hAnsi="宋体" w:eastAsia="宋体" w:cs="宋体"/>
                <w:sz w:val="22"/>
              </w:rPr>
              <w:t>申楠</w:t>
            </w:r>
          </w:p>
        </w:tc>
        <w:tc>
          <w:tcPr>
            <w:tcW w:w="541" w:type="pct"/>
          </w:tcPr>
          <w:p>
            <w:pPr>
              <w:rPr>
                <w:sz w:val="22"/>
                <w:szCs w:val="22"/>
              </w:rPr>
            </w:pPr>
            <w:r>
              <w:rPr>
                <w:rFonts w:ascii="宋体" w:hAnsi="宋体" w:eastAsia="宋体" w:cs="宋体"/>
                <w:sz w:val="22"/>
              </w:rPr>
              <w:t>女</w:t>
            </w:r>
          </w:p>
        </w:tc>
        <w:tc>
          <w:tcPr>
            <w:tcW w:w="245" w:type="pct"/>
          </w:tcPr>
          <w:p>
            <w:pPr>
              <w:rPr>
                <w:sz w:val="22"/>
                <w:szCs w:val="22"/>
              </w:rPr>
            </w:pPr>
          </w:p>
        </w:tc>
        <w:tc>
          <w:tcPr>
            <w:tcW w:w="511" w:type="pct"/>
          </w:tcPr>
          <w:p>
            <w:pPr>
              <w:rPr>
                <w:sz w:val="22"/>
                <w:szCs w:val="22"/>
              </w:rPr>
            </w:pPr>
            <w:r>
              <w:rPr>
                <w:rFonts w:ascii="宋体" w:hAnsi="宋体" w:eastAsia="宋体" w:cs="宋体"/>
                <w:sz w:val="22"/>
              </w:rPr>
              <w:t>秘书长</w:t>
            </w:r>
          </w:p>
        </w:tc>
        <w:tc>
          <w:tcPr>
            <w:tcW w:w="264" w:type="pct"/>
          </w:tcPr>
          <w:p>
            <w:pPr>
              <w:rPr>
                <w:sz w:val="22"/>
                <w:szCs w:val="22"/>
              </w:rPr>
            </w:pPr>
            <w:r>
              <w:rPr>
                <w:rFonts w:ascii="宋体" w:hAnsi="宋体" w:eastAsia="宋体" w:cs="宋体"/>
                <w:sz w:val="22"/>
              </w:rPr>
              <w:t>北京民族文化遗产保护基金会 秘书长</w:t>
            </w:r>
          </w:p>
        </w:tc>
        <w:tc>
          <w:tcPr>
            <w:tcW w:w="311" w:type="pct"/>
          </w:tcPr>
          <w:p>
            <w:pPr>
              <w:rPr>
                <w:sz w:val="22"/>
                <w:szCs w:val="22"/>
              </w:rPr>
            </w:pPr>
            <w:r>
              <w:rPr>
                <w:rFonts w:ascii="宋体" w:hAnsi="宋体" w:eastAsia="宋体" w:cs="宋体"/>
                <w:sz w:val="22"/>
              </w:rPr>
              <w:t>是</w:t>
            </w:r>
          </w:p>
        </w:tc>
        <w:tc>
          <w:tcPr>
            <w:tcW w:w="299" w:type="pct"/>
          </w:tcPr>
          <w:p>
            <w:pPr>
              <w:rPr>
                <w:sz w:val="22"/>
                <w:szCs w:val="22"/>
              </w:rPr>
            </w:pPr>
            <w:r>
              <w:rPr>
                <w:rFonts w:ascii="宋体" w:hAnsi="宋体" w:eastAsia="宋体" w:cs="宋体"/>
                <w:sz w:val="22"/>
              </w:rPr>
              <w:t>群众</w:t>
            </w:r>
          </w:p>
        </w:tc>
        <w:tc>
          <w:tcPr>
            <w:tcW w:w="287" w:type="pct"/>
          </w:tcPr>
          <w:p>
            <w:pPr>
              <w:rPr>
                <w:sz w:val="22"/>
                <w:szCs w:val="22"/>
              </w:rPr>
            </w:pPr>
            <w:r>
              <w:rPr>
                <w:rFonts w:ascii="宋体" w:hAnsi="宋体" w:eastAsia="宋体" w:cs="宋体"/>
                <w:sz w:val="22"/>
              </w:rPr>
              <w:t>65000</w:t>
            </w:r>
          </w:p>
        </w:tc>
        <w:tc>
          <w:tcPr>
            <w:tcW w:w="377" w:type="pct"/>
          </w:tcPr>
          <w:p>
            <w:pPr>
              <w:rPr>
                <w:sz w:val="22"/>
                <w:szCs w:val="22"/>
              </w:rPr>
            </w:pPr>
            <w:r>
              <w:rPr>
                <w:rFonts w:ascii="宋体" w:hAnsi="宋体" w:eastAsia="宋体" w:cs="宋体"/>
                <w:sz w:val="22"/>
              </w:rPr>
              <w:t>工资</w:t>
            </w:r>
          </w:p>
        </w:tc>
        <w:tc>
          <w:tcPr>
            <w:tcW w:w="429" w:type="pct"/>
          </w:tcPr>
          <w:p>
            <w:pPr>
              <w:rPr>
                <w:sz w:val="22"/>
                <w:szCs w:val="22"/>
              </w:rPr>
            </w:pPr>
            <w:r>
              <w:rPr>
                <w:rFonts w:ascii="宋体" w:hAnsi="宋体" w:eastAsia="宋体" w:cs="宋体"/>
                <w:sz w:val="22"/>
              </w:rPr>
              <w:t>否</w:t>
            </w:r>
          </w:p>
        </w:tc>
        <w:tc>
          <w:tcPr>
            <w:tcW w:w="436" w:type="pct"/>
          </w:tcPr>
          <w:p>
            <w:pPr>
              <w:rPr>
                <w:sz w:val="22"/>
                <w:szCs w:val="22"/>
              </w:rPr>
            </w:pPr>
          </w:p>
        </w:tc>
        <w:tc>
          <w:tcPr>
            <w:tcW w:w="302" w:type="pct"/>
          </w:tcPr>
          <w:p>
            <w:pPr>
              <w:rPr>
                <w:sz w:val="22"/>
                <w:szCs w:val="22"/>
              </w:rPr>
            </w:pPr>
            <w:r>
              <w:rPr>
                <w:rFonts w:ascii="宋体" w:hAnsi="宋体" w:eastAsia="宋体" w:cs="宋体"/>
                <w:sz w:val="22"/>
              </w:rPr>
              <w:t>否</w:t>
            </w:r>
          </w:p>
        </w:tc>
        <w:tc>
          <w:tcPr>
            <w:tcW w:w="374" w:type="pct"/>
          </w:tcPr>
          <w:p>
            <w:pP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rPr>
              <w:t>5</w:t>
            </w:r>
          </w:p>
        </w:tc>
        <w:tc>
          <w:tcPr>
            <w:tcW w:w="205" w:type="pct"/>
          </w:tcPr>
          <w:p>
            <w:pPr>
              <w:rPr>
                <w:sz w:val="22"/>
                <w:szCs w:val="22"/>
              </w:rPr>
            </w:pPr>
            <w:r>
              <w:rPr>
                <w:rFonts w:ascii="宋体" w:hAnsi="宋体" w:eastAsia="宋体" w:cs="宋体"/>
                <w:sz w:val="22"/>
              </w:rPr>
              <w:t>尼玛扎西</w:t>
            </w:r>
          </w:p>
        </w:tc>
        <w:tc>
          <w:tcPr>
            <w:tcW w:w="541" w:type="pct"/>
          </w:tcPr>
          <w:p>
            <w:pPr>
              <w:rPr>
                <w:sz w:val="22"/>
                <w:szCs w:val="22"/>
              </w:rPr>
            </w:pPr>
            <w:r>
              <w:rPr>
                <w:rFonts w:ascii="宋体" w:hAnsi="宋体" w:eastAsia="宋体" w:cs="宋体"/>
                <w:sz w:val="22"/>
              </w:rPr>
              <w:t>男</w:t>
            </w:r>
          </w:p>
        </w:tc>
        <w:tc>
          <w:tcPr>
            <w:tcW w:w="245" w:type="pct"/>
          </w:tcPr>
          <w:p>
            <w:pPr>
              <w:rPr>
                <w:sz w:val="22"/>
                <w:szCs w:val="22"/>
              </w:rPr>
            </w:pPr>
          </w:p>
        </w:tc>
        <w:tc>
          <w:tcPr>
            <w:tcW w:w="511" w:type="pct"/>
          </w:tcPr>
          <w:p>
            <w:pPr>
              <w:rPr>
                <w:sz w:val="22"/>
                <w:szCs w:val="22"/>
              </w:rPr>
            </w:pPr>
            <w:r>
              <w:rPr>
                <w:rFonts w:ascii="宋体" w:hAnsi="宋体" w:eastAsia="宋体" w:cs="宋体"/>
                <w:sz w:val="22"/>
              </w:rPr>
              <w:t>理事</w:t>
            </w:r>
          </w:p>
        </w:tc>
        <w:tc>
          <w:tcPr>
            <w:tcW w:w="264" w:type="pct"/>
          </w:tcPr>
          <w:p>
            <w:pPr>
              <w:rPr>
                <w:sz w:val="22"/>
                <w:szCs w:val="22"/>
              </w:rPr>
            </w:pPr>
            <w:r>
              <w:rPr>
                <w:rFonts w:ascii="宋体" w:hAnsi="宋体" w:eastAsia="宋体" w:cs="宋体"/>
                <w:sz w:val="22"/>
              </w:rPr>
              <w:t>西藏宏绩集团有限公司 董事长</w:t>
            </w:r>
          </w:p>
        </w:tc>
        <w:tc>
          <w:tcPr>
            <w:tcW w:w="311" w:type="pct"/>
          </w:tcPr>
          <w:p>
            <w:pPr>
              <w:rPr>
                <w:sz w:val="22"/>
                <w:szCs w:val="22"/>
              </w:rPr>
            </w:pPr>
            <w:r>
              <w:rPr>
                <w:rFonts w:ascii="宋体" w:hAnsi="宋体" w:eastAsia="宋体" w:cs="宋体"/>
                <w:sz w:val="22"/>
              </w:rPr>
              <w:t>否</w:t>
            </w:r>
          </w:p>
        </w:tc>
        <w:tc>
          <w:tcPr>
            <w:tcW w:w="299" w:type="pct"/>
          </w:tcPr>
          <w:p>
            <w:pPr>
              <w:rPr>
                <w:sz w:val="22"/>
                <w:szCs w:val="22"/>
              </w:rPr>
            </w:pPr>
            <w:r>
              <w:rPr>
                <w:rFonts w:ascii="宋体" w:hAnsi="宋体" w:eastAsia="宋体" w:cs="宋体"/>
                <w:sz w:val="22"/>
              </w:rPr>
              <w:t>中共党员</w:t>
            </w:r>
          </w:p>
        </w:tc>
        <w:tc>
          <w:tcPr>
            <w:tcW w:w="287" w:type="pct"/>
          </w:tcPr>
          <w:p>
            <w:pPr>
              <w:rPr>
                <w:sz w:val="22"/>
                <w:szCs w:val="22"/>
              </w:rPr>
            </w:pPr>
            <w:r>
              <w:rPr>
                <w:rFonts w:ascii="宋体" w:hAnsi="宋体" w:eastAsia="宋体" w:cs="宋体"/>
                <w:sz w:val="22"/>
              </w:rPr>
              <w:t>0</w:t>
            </w:r>
          </w:p>
        </w:tc>
        <w:tc>
          <w:tcPr>
            <w:tcW w:w="377" w:type="pct"/>
          </w:tcPr>
          <w:p>
            <w:pPr>
              <w:rPr>
                <w:sz w:val="22"/>
                <w:szCs w:val="22"/>
              </w:rPr>
            </w:pPr>
            <w:r>
              <w:rPr>
                <w:rFonts w:ascii="宋体" w:hAnsi="宋体" w:eastAsia="宋体" w:cs="宋体"/>
                <w:sz w:val="22"/>
              </w:rPr>
              <w:t>无</w:t>
            </w:r>
          </w:p>
        </w:tc>
        <w:tc>
          <w:tcPr>
            <w:tcW w:w="429" w:type="pct"/>
          </w:tcPr>
          <w:p>
            <w:pPr>
              <w:rPr>
                <w:sz w:val="22"/>
                <w:szCs w:val="22"/>
              </w:rPr>
            </w:pPr>
            <w:r>
              <w:rPr>
                <w:rFonts w:ascii="宋体" w:hAnsi="宋体" w:eastAsia="宋体" w:cs="宋体"/>
                <w:sz w:val="22"/>
              </w:rPr>
              <w:t>否</w:t>
            </w:r>
          </w:p>
        </w:tc>
        <w:tc>
          <w:tcPr>
            <w:tcW w:w="436" w:type="pct"/>
          </w:tcPr>
          <w:p>
            <w:pPr>
              <w:rPr>
                <w:sz w:val="22"/>
                <w:szCs w:val="22"/>
              </w:rPr>
            </w:pPr>
          </w:p>
        </w:tc>
        <w:tc>
          <w:tcPr>
            <w:tcW w:w="302" w:type="pct"/>
          </w:tcPr>
          <w:p>
            <w:pPr>
              <w:rPr>
                <w:sz w:val="22"/>
                <w:szCs w:val="22"/>
              </w:rPr>
            </w:pPr>
            <w:r>
              <w:rPr>
                <w:rFonts w:ascii="宋体" w:hAnsi="宋体" w:eastAsia="宋体" w:cs="宋体"/>
                <w:sz w:val="22"/>
              </w:rPr>
              <w:t>否</w:t>
            </w:r>
          </w:p>
        </w:tc>
        <w:tc>
          <w:tcPr>
            <w:tcW w:w="374" w:type="pct"/>
          </w:tcPr>
          <w:p>
            <w:pP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rPr>
              <w:t>6</w:t>
            </w:r>
          </w:p>
        </w:tc>
        <w:tc>
          <w:tcPr>
            <w:tcW w:w="205" w:type="pct"/>
          </w:tcPr>
          <w:p>
            <w:pPr>
              <w:rPr>
                <w:sz w:val="22"/>
                <w:szCs w:val="22"/>
              </w:rPr>
            </w:pPr>
            <w:r>
              <w:rPr>
                <w:rFonts w:ascii="宋体" w:hAnsi="宋体" w:eastAsia="宋体" w:cs="宋体"/>
                <w:sz w:val="22"/>
              </w:rPr>
              <w:t>曹文</w:t>
            </w:r>
          </w:p>
        </w:tc>
        <w:tc>
          <w:tcPr>
            <w:tcW w:w="541" w:type="pct"/>
          </w:tcPr>
          <w:p>
            <w:pPr>
              <w:rPr>
                <w:sz w:val="22"/>
                <w:szCs w:val="22"/>
              </w:rPr>
            </w:pPr>
            <w:r>
              <w:rPr>
                <w:rFonts w:ascii="宋体" w:hAnsi="宋体" w:eastAsia="宋体" w:cs="宋体"/>
                <w:sz w:val="22"/>
              </w:rPr>
              <w:t>男</w:t>
            </w:r>
          </w:p>
        </w:tc>
        <w:tc>
          <w:tcPr>
            <w:tcW w:w="245" w:type="pct"/>
          </w:tcPr>
          <w:p>
            <w:pPr>
              <w:rPr>
                <w:sz w:val="22"/>
                <w:szCs w:val="22"/>
              </w:rPr>
            </w:pPr>
          </w:p>
        </w:tc>
        <w:tc>
          <w:tcPr>
            <w:tcW w:w="511" w:type="pct"/>
          </w:tcPr>
          <w:p>
            <w:pPr>
              <w:rPr>
                <w:sz w:val="22"/>
                <w:szCs w:val="22"/>
              </w:rPr>
            </w:pPr>
            <w:r>
              <w:rPr>
                <w:rFonts w:ascii="宋体" w:hAnsi="宋体" w:eastAsia="宋体" w:cs="宋体"/>
                <w:sz w:val="22"/>
              </w:rPr>
              <w:t>理事</w:t>
            </w:r>
          </w:p>
        </w:tc>
        <w:tc>
          <w:tcPr>
            <w:tcW w:w="264" w:type="pct"/>
          </w:tcPr>
          <w:p>
            <w:pPr>
              <w:rPr>
                <w:sz w:val="22"/>
                <w:szCs w:val="22"/>
              </w:rPr>
            </w:pPr>
            <w:r>
              <w:rPr>
                <w:rFonts w:ascii="宋体" w:hAnsi="宋体" w:eastAsia="宋体" w:cs="宋体"/>
                <w:sz w:val="22"/>
              </w:rPr>
              <w:t>北京海滨园管理咨询有限公司 董事长</w:t>
            </w:r>
          </w:p>
        </w:tc>
        <w:tc>
          <w:tcPr>
            <w:tcW w:w="311" w:type="pct"/>
          </w:tcPr>
          <w:p>
            <w:pPr>
              <w:rPr>
                <w:sz w:val="22"/>
                <w:szCs w:val="22"/>
              </w:rPr>
            </w:pPr>
            <w:r>
              <w:rPr>
                <w:rFonts w:ascii="宋体" w:hAnsi="宋体" w:eastAsia="宋体" w:cs="宋体"/>
                <w:sz w:val="22"/>
              </w:rPr>
              <w:t>否</w:t>
            </w:r>
          </w:p>
        </w:tc>
        <w:tc>
          <w:tcPr>
            <w:tcW w:w="299" w:type="pct"/>
          </w:tcPr>
          <w:p>
            <w:pPr>
              <w:rPr>
                <w:sz w:val="22"/>
                <w:szCs w:val="22"/>
              </w:rPr>
            </w:pPr>
            <w:r>
              <w:rPr>
                <w:rFonts w:ascii="宋体" w:hAnsi="宋体" w:eastAsia="宋体" w:cs="宋体"/>
                <w:sz w:val="22"/>
              </w:rPr>
              <w:t>群众</w:t>
            </w:r>
          </w:p>
        </w:tc>
        <w:tc>
          <w:tcPr>
            <w:tcW w:w="287" w:type="pct"/>
          </w:tcPr>
          <w:p>
            <w:pPr>
              <w:rPr>
                <w:sz w:val="22"/>
                <w:szCs w:val="22"/>
              </w:rPr>
            </w:pPr>
            <w:r>
              <w:rPr>
                <w:rFonts w:ascii="宋体" w:hAnsi="宋体" w:eastAsia="宋体" w:cs="宋体"/>
                <w:sz w:val="22"/>
              </w:rPr>
              <w:t>0</w:t>
            </w:r>
          </w:p>
        </w:tc>
        <w:tc>
          <w:tcPr>
            <w:tcW w:w="377" w:type="pct"/>
          </w:tcPr>
          <w:p>
            <w:pPr>
              <w:rPr>
                <w:sz w:val="22"/>
                <w:szCs w:val="22"/>
              </w:rPr>
            </w:pPr>
            <w:r>
              <w:rPr>
                <w:rFonts w:ascii="宋体" w:hAnsi="宋体" w:eastAsia="宋体" w:cs="宋体"/>
                <w:sz w:val="22"/>
              </w:rPr>
              <w:t>无</w:t>
            </w:r>
          </w:p>
        </w:tc>
        <w:tc>
          <w:tcPr>
            <w:tcW w:w="429" w:type="pct"/>
          </w:tcPr>
          <w:p>
            <w:pPr>
              <w:rPr>
                <w:sz w:val="22"/>
                <w:szCs w:val="22"/>
              </w:rPr>
            </w:pPr>
            <w:r>
              <w:rPr>
                <w:rFonts w:ascii="宋体" w:hAnsi="宋体" w:eastAsia="宋体" w:cs="宋体"/>
                <w:sz w:val="22"/>
              </w:rPr>
              <w:t>否</w:t>
            </w:r>
          </w:p>
        </w:tc>
        <w:tc>
          <w:tcPr>
            <w:tcW w:w="436" w:type="pct"/>
          </w:tcPr>
          <w:p>
            <w:pPr>
              <w:rPr>
                <w:sz w:val="22"/>
                <w:szCs w:val="22"/>
              </w:rPr>
            </w:pPr>
          </w:p>
        </w:tc>
        <w:tc>
          <w:tcPr>
            <w:tcW w:w="302" w:type="pct"/>
          </w:tcPr>
          <w:p>
            <w:pPr>
              <w:rPr>
                <w:sz w:val="22"/>
                <w:szCs w:val="22"/>
              </w:rPr>
            </w:pPr>
            <w:r>
              <w:rPr>
                <w:rFonts w:ascii="宋体" w:hAnsi="宋体" w:eastAsia="宋体" w:cs="宋体"/>
                <w:sz w:val="22"/>
              </w:rPr>
              <w:t>否</w:t>
            </w:r>
          </w:p>
        </w:tc>
        <w:tc>
          <w:tcPr>
            <w:tcW w:w="374" w:type="pct"/>
          </w:tcPr>
          <w:p>
            <w:pP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12" w:type="pct"/>
          </w:tcPr>
          <w:p>
            <w:pPr>
              <w:rPr>
                <w:sz w:val="22"/>
                <w:szCs w:val="22"/>
              </w:rPr>
            </w:pPr>
            <w:r>
              <w:rPr>
                <w:rFonts w:ascii="宋体" w:hAnsi="宋体" w:eastAsia="宋体" w:cs="宋体"/>
                <w:sz w:val="22"/>
              </w:rPr>
              <w:t>7</w:t>
            </w:r>
          </w:p>
        </w:tc>
        <w:tc>
          <w:tcPr>
            <w:tcW w:w="205" w:type="pct"/>
          </w:tcPr>
          <w:p>
            <w:pPr>
              <w:rPr>
                <w:sz w:val="22"/>
                <w:szCs w:val="22"/>
              </w:rPr>
            </w:pPr>
            <w:r>
              <w:rPr>
                <w:rFonts w:ascii="宋体" w:hAnsi="宋体" w:eastAsia="宋体" w:cs="宋体"/>
                <w:sz w:val="22"/>
              </w:rPr>
              <w:t>旷雅宁</w:t>
            </w:r>
          </w:p>
        </w:tc>
        <w:tc>
          <w:tcPr>
            <w:tcW w:w="541" w:type="pct"/>
          </w:tcPr>
          <w:p>
            <w:pPr>
              <w:rPr>
                <w:sz w:val="22"/>
                <w:szCs w:val="22"/>
              </w:rPr>
            </w:pPr>
            <w:r>
              <w:rPr>
                <w:rFonts w:ascii="宋体" w:hAnsi="宋体" w:eastAsia="宋体" w:cs="宋体"/>
                <w:sz w:val="22"/>
              </w:rPr>
              <w:t>男</w:t>
            </w:r>
          </w:p>
        </w:tc>
        <w:tc>
          <w:tcPr>
            <w:tcW w:w="245" w:type="pct"/>
          </w:tcPr>
          <w:p>
            <w:pPr>
              <w:rPr>
                <w:sz w:val="22"/>
                <w:szCs w:val="22"/>
              </w:rPr>
            </w:pPr>
          </w:p>
        </w:tc>
        <w:tc>
          <w:tcPr>
            <w:tcW w:w="511" w:type="pct"/>
          </w:tcPr>
          <w:p>
            <w:pPr>
              <w:rPr>
                <w:sz w:val="22"/>
                <w:szCs w:val="22"/>
              </w:rPr>
            </w:pPr>
            <w:r>
              <w:rPr>
                <w:rFonts w:ascii="宋体" w:hAnsi="宋体" w:eastAsia="宋体" w:cs="宋体"/>
                <w:sz w:val="22"/>
              </w:rPr>
              <w:t>理事</w:t>
            </w:r>
          </w:p>
        </w:tc>
        <w:tc>
          <w:tcPr>
            <w:tcW w:w="264" w:type="pct"/>
          </w:tcPr>
          <w:p>
            <w:pPr>
              <w:rPr>
                <w:sz w:val="22"/>
                <w:szCs w:val="22"/>
              </w:rPr>
            </w:pPr>
            <w:r>
              <w:rPr>
                <w:rFonts w:ascii="宋体" w:hAnsi="宋体" w:eastAsia="宋体" w:cs="宋体"/>
                <w:sz w:val="22"/>
              </w:rPr>
              <w:t>广西灵通大峡谷旅游有限责任公司 董事长</w:t>
            </w:r>
          </w:p>
        </w:tc>
        <w:tc>
          <w:tcPr>
            <w:tcW w:w="311" w:type="pct"/>
          </w:tcPr>
          <w:p>
            <w:pPr>
              <w:rPr>
                <w:sz w:val="22"/>
                <w:szCs w:val="22"/>
              </w:rPr>
            </w:pPr>
            <w:r>
              <w:rPr>
                <w:rFonts w:ascii="宋体" w:hAnsi="宋体" w:eastAsia="宋体" w:cs="宋体"/>
                <w:sz w:val="22"/>
              </w:rPr>
              <w:t>否</w:t>
            </w:r>
          </w:p>
        </w:tc>
        <w:tc>
          <w:tcPr>
            <w:tcW w:w="299" w:type="pct"/>
          </w:tcPr>
          <w:p>
            <w:pPr>
              <w:rPr>
                <w:sz w:val="22"/>
                <w:szCs w:val="22"/>
              </w:rPr>
            </w:pPr>
            <w:r>
              <w:rPr>
                <w:rFonts w:ascii="宋体" w:hAnsi="宋体" w:eastAsia="宋体" w:cs="宋体"/>
                <w:sz w:val="22"/>
              </w:rPr>
              <w:t>群众</w:t>
            </w:r>
          </w:p>
        </w:tc>
        <w:tc>
          <w:tcPr>
            <w:tcW w:w="287" w:type="pct"/>
          </w:tcPr>
          <w:p>
            <w:pPr>
              <w:rPr>
                <w:sz w:val="22"/>
                <w:szCs w:val="22"/>
              </w:rPr>
            </w:pPr>
            <w:r>
              <w:rPr>
                <w:rFonts w:ascii="宋体" w:hAnsi="宋体" w:eastAsia="宋体" w:cs="宋体"/>
                <w:sz w:val="22"/>
              </w:rPr>
              <w:t>0</w:t>
            </w:r>
          </w:p>
        </w:tc>
        <w:tc>
          <w:tcPr>
            <w:tcW w:w="377" w:type="pct"/>
          </w:tcPr>
          <w:p>
            <w:pPr>
              <w:rPr>
                <w:sz w:val="22"/>
                <w:szCs w:val="22"/>
              </w:rPr>
            </w:pPr>
            <w:r>
              <w:rPr>
                <w:rFonts w:ascii="宋体" w:hAnsi="宋体" w:eastAsia="宋体" w:cs="宋体"/>
                <w:sz w:val="22"/>
              </w:rPr>
              <w:t>无</w:t>
            </w:r>
          </w:p>
        </w:tc>
        <w:tc>
          <w:tcPr>
            <w:tcW w:w="429" w:type="pct"/>
          </w:tcPr>
          <w:p>
            <w:pPr>
              <w:rPr>
                <w:sz w:val="22"/>
                <w:szCs w:val="22"/>
              </w:rPr>
            </w:pPr>
            <w:r>
              <w:rPr>
                <w:rFonts w:ascii="宋体" w:hAnsi="宋体" w:eastAsia="宋体" w:cs="宋体"/>
                <w:sz w:val="22"/>
              </w:rPr>
              <w:t>否</w:t>
            </w:r>
          </w:p>
        </w:tc>
        <w:tc>
          <w:tcPr>
            <w:tcW w:w="436" w:type="pct"/>
          </w:tcPr>
          <w:p>
            <w:pPr>
              <w:rPr>
                <w:sz w:val="22"/>
                <w:szCs w:val="22"/>
              </w:rPr>
            </w:pPr>
          </w:p>
        </w:tc>
        <w:tc>
          <w:tcPr>
            <w:tcW w:w="302" w:type="pct"/>
          </w:tcPr>
          <w:p>
            <w:pPr>
              <w:rPr>
                <w:sz w:val="22"/>
                <w:szCs w:val="22"/>
              </w:rPr>
            </w:pPr>
            <w:r>
              <w:rPr>
                <w:rFonts w:ascii="宋体" w:hAnsi="宋体" w:eastAsia="宋体" w:cs="宋体"/>
                <w:sz w:val="22"/>
              </w:rPr>
              <w:t>否</w:t>
            </w:r>
          </w:p>
        </w:tc>
        <w:tc>
          <w:tcPr>
            <w:tcW w:w="374" w:type="pct"/>
          </w:tcPr>
          <w:p>
            <w:pPr>
              <w:rPr>
                <w:sz w:val="22"/>
                <w:szCs w:val="22"/>
              </w:rPr>
            </w:pPr>
            <w:r>
              <w:rPr>
                <w:rFonts w:ascii="宋体" w:hAnsi="宋体" w:eastAsia="宋体" w:cs="宋体"/>
                <w:sz w:val="22"/>
              </w:rPr>
              <w:t>是</w:t>
            </w:r>
          </w:p>
        </w:tc>
      </w:tr>
    </w:tbl>
    <w:p>
      <w:pPr>
        <w:rPr>
          <w:sz w:val="22"/>
          <w:szCs w:val="22"/>
        </w:rPr>
      </w:pPr>
    </w:p>
    <w:p>
      <w:pPr>
        <w:outlineLvl w:val="0"/>
        <w:rPr>
          <w:b/>
          <w:sz w:val="22"/>
          <w:szCs w:val="22"/>
        </w:rPr>
      </w:pPr>
      <w:r>
        <w:rPr>
          <w:rFonts w:hint="eastAsia"/>
          <w:b/>
          <w:sz w:val="22"/>
          <w:szCs w:val="22"/>
        </w:rPr>
        <w:t>（四）监事（监事会）情况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3"/>
        <w:gridCol w:w="577"/>
        <w:gridCol w:w="496"/>
        <w:gridCol w:w="1059"/>
        <w:gridCol w:w="747"/>
        <w:gridCol w:w="545"/>
        <w:gridCol w:w="1115"/>
        <w:gridCol w:w="789"/>
        <w:gridCol w:w="691"/>
        <w:gridCol w:w="734"/>
        <w:gridCol w:w="501"/>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7" w:type="pct"/>
          </w:tcPr>
          <w:p>
            <w:pPr>
              <w:rPr>
                <w:sz w:val="22"/>
                <w:szCs w:val="22"/>
              </w:rPr>
            </w:pPr>
            <w:r>
              <w:rPr>
                <w:sz w:val="22"/>
                <w:szCs w:val="22"/>
              </w:rPr>
              <w:t>序号</w:t>
            </w:r>
          </w:p>
        </w:tc>
        <w:tc>
          <w:tcPr>
            <w:tcW w:w="342" w:type="pct"/>
          </w:tcPr>
          <w:p>
            <w:pPr>
              <w:rPr>
                <w:sz w:val="22"/>
                <w:szCs w:val="22"/>
              </w:rPr>
            </w:pPr>
            <w:r>
              <w:rPr>
                <w:sz w:val="22"/>
                <w:szCs w:val="22"/>
              </w:rPr>
              <w:t>姓名</w:t>
            </w:r>
          </w:p>
        </w:tc>
        <w:tc>
          <w:tcPr>
            <w:tcW w:w="295" w:type="pct"/>
          </w:tcPr>
          <w:p>
            <w:pPr>
              <w:rPr>
                <w:sz w:val="22"/>
                <w:szCs w:val="22"/>
              </w:rPr>
            </w:pPr>
            <w:r>
              <w:rPr>
                <w:sz w:val="22"/>
                <w:szCs w:val="22"/>
              </w:rPr>
              <w:t>性别</w:t>
            </w:r>
          </w:p>
        </w:tc>
        <w:tc>
          <w:tcPr>
            <w:tcW w:w="629" w:type="pct"/>
          </w:tcPr>
          <w:p>
            <w:pPr>
              <w:rPr>
                <w:sz w:val="22"/>
                <w:szCs w:val="22"/>
              </w:rPr>
            </w:pPr>
            <w:r>
              <w:rPr>
                <w:rFonts w:hint="eastAsia"/>
                <w:sz w:val="22"/>
                <w:szCs w:val="22"/>
              </w:rPr>
              <w:t>身份证号码</w:t>
            </w:r>
          </w:p>
        </w:tc>
        <w:tc>
          <w:tcPr>
            <w:tcW w:w="444" w:type="pct"/>
          </w:tcPr>
          <w:p>
            <w:pPr>
              <w:rPr>
                <w:sz w:val="22"/>
                <w:szCs w:val="22"/>
              </w:rPr>
            </w:pPr>
            <w:r>
              <w:rPr>
                <w:rFonts w:hint="eastAsia"/>
                <w:sz w:val="22"/>
                <w:szCs w:val="22"/>
              </w:rPr>
              <w:t>工作单位及职务）</w:t>
            </w:r>
          </w:p>
        </w:tc>
        <w:tc>
          <w:tcPr>
            <w:tcW w:w="323" w:type="pct"/>
          </w:tcPr>
          <w:p>
            <w:pPr>
              <w:jc w:val="center"/>
              <w:rPr>
                <w:sz w:val="22"/>
                <w:szCs w:val="22"/>
              </w:rPr>
            </w:pPr>
            <w:r>
              <w:rPr>
                <w:rFonts w:hint="eastAsia"/>
                <w:sz w:val="22"/>
                <w:szCs w:val="22"/>
              </w:rPr>
              <w:t>政治面貌</w:t>
            </w:r>
          </w:p>
        </w:tc>
        <w:tc>
          <w:tcPr>
            <w:tcW w:w="663"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69" w:type="pct"/>
          </w:tcPr>
          <w:p>
            <w:pPr>
              <w:spacing w:line="220" w:lineRule="exact"/>
              <w:rPr>
                <w:sz w:val="22"/>
                <w:szCs w:val="22"/>
              </w:rPr>
            </w:pPr>
            <w:r>
              <w:rPr>
                <w:rFonts w:hint="eastAsia"/>
                <w:sz w:val="22"/>
                <w:szCs w:val="22"/>
              </w:rPr>
              <w:t>领取报酬和补贴事由</w:t>
            </w:r>
          </w:p>
        </w:tc>
        <w:tc>
          <w:tcPr>
            <w:tcW w:w="410" w:type="pct"/>
          </w:tcPr>
          <w:p>
            <w:pPr>
              <w:spacing w:line="220" w:lineRule="exact"/>
              <w:rPr>
                <w:sz w:val="22"/>
                <w:szCs w:val="22"/>
              </w:rPr>
            </w:pPr>
            <w:r>
              <w:rPr>
                <w:rFonts w:hint="eastAsia" w:ascii="宋体" w:hAnsi="宋体" w:cs="宋体"/>
                <w:kern w:val="0"/>
                <w:sz w:val="22"/>
                <w:szCs w:val="22"/>
              </w:rPr>
              <w:t>是否为党政机关、国有企业单位现职或退（离）休干部</w:t>
            </w:r>
          </w:p>
        </w:tc>
        <w:tc>
          <w:tcPr>
            <w:tcW w:w="436" w:type="pct"/>
          </w:tcPr>
          <w:p>
            <w:pPr>
              <w:spacing w:line="220" w:lineRule="exact"/>
              <w:rPr>
                <w:rFonts w:ascii="宋体" w:hAnsi="宋体" w:cs="宋体"/>
                <w:kern w:val="0"/>
                <w:sz w:val="22"/>
                <w:szCs w:val="22"/>
              </w:rPr>
            </w:pPr>
            <w:r>
              <w:rPr>
                <w:rFonts w:hint="eastAsia" w:ascii="宋体" w:hAnsi="宋体" w:cs="宋体"/>
                <w:kern w:val="0"/>
                <w:sz w:val="22"/>
                <w:szCs w:val="22"/>
              </w:rPr>
              <w:t>是否办理兼职审批手续</w:t>
            </w:r>
          </w:p>
        </w:tc>
        <w:tc>
          <w:tcPr>
            <w:tcW w:w="297" w:type="pct"/>
          </w:tcPr>
          <w:p>
            <w:pPr>
              <w:spacing w:line="220" w:lineRule="exact"/>
              <w:rPr>
                <w:rFonts w:ascii="宋体" w:hAnsi="宋体" w:cs="宋体"/>
                <w:kern w:val="0"/>
                <w:sz w:val="22"/>
                <w:szCs w:val="22"/>
              </w:rPr>
            </w:pPr>
            <w:r>
              <w:rPr>
                <w:rFonts w:hint="eastAsia" w:ascii="宋体" w:hAnsi="宋体" w:cs="宋体"/>
                <w:kern w:val="0"/>
                <w:sz w:val="18"/>
                <w:szCs w:val="18"/>
              </w:rPr>
              <w:t>是否为本年度新增</w:t>
            </w:r>
          </w:p>
        </w:tc>
        <w:tc>
          <w:tcPr>
            <w:tcW w:w="369" w:type="pct"/>
          </w:tcPr>
          <w:p>
            <w:pPr>
              <w:spacing w:line="220" w:lineRule="exact"/>
              <w:rPr>
                <w:rFonts w:hint="eastAsia" w:ascii="宋体" w:hAnsi="宋体" w:cs="宋体"/>
                <w:kern w:val="0"/>
                <w:sz w:val="18"/>
                <w:szCs w:val="18"/>
              </w:rPr>
            </w:pPr>
            <w:r>
              <w:rPr>
                <w:rFonts w:hint="eastAsia" w:ascii="宋体" w:hAnsi="宋体" w:cs="宋体"/>
                <w:kern w:val="0"/>
                <w:sz w:val="18"/>
                <w:szCs w:val="18"/>
              </w:rPr>
              <w:t>是否在登记管理机关备案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hint="eastAsia" w:ascii="宋体" w:hAnsi="宋体" w:eastAsia="宋体" w:cs="宋体"/>
                <w:sz w:val="22"/>
                <w:szCs w:val="22"/>
              </w:rPr>
              <w:t>1</w:t>
            </w:r>
          </w:p>
        </w:tc>
        <w:tc>
          <w:tcPr>
            <w:tcW w:w="342" w:type="pct"/>
          </w:tcPr>
          <w:p>
            <w:pPr>
              <w:rPr>
                <w:sz w:val="22"/>
                <w:szCs w:val="22"/>
              </w:rPr>
            </w:pPr>
            <w:r>
              <w:rPr>
                <w:rFonts w:hint="eastAsia"/>
                <w:sz w:val="22"/>
                <w:szCs w:val="22"/>
              </w:rPr>
              <w:t>武国樑</w:t>
            </w:r>
          </w:p>
        </w:tc>
        <w:tc>
          <w:tcPr>
            <w:tcW w:w="295" w:type="pct"/>
          </w:tcPr>
          <w:p>
            <w:pPr>
              <w:rPr>
                <w:sz w:val="22"/>
                <w:szCs w:val="22"/>
              </w:rPr>
            </w:pPr>
            <w:r>
              <w:rPr>
                <w:rFonts w:hint="eastAsia"/>
                <w:sz w:val="22"/>
                <w:szCs w:val="22"/>
              </w:rPr>
              <w:t>男</w:t>
            </w:r>
          </w:p>
        </w:tc>
        <w:tc>
          <w:tcPr>
            <w:tcW w:w="629" w:type="pct"/>
          </w:tcPr>
          <w:p>
            <w:pPr>
              <w:rPr>
                <w:sz w:val="22"/>
                <w:szCs w:val="22"/>
              </w:rPr>
            </w:pPr>
          </w:p>
        </w:tc>
        <w:tc>
          <w:tcPr>
            <w:tcW w:w="444" w:type="pct"/>
          </w:tcPr>
          <w:p>
            <w:pPr>
              <w:rPr>
                <w:sz w:val="22"/>
                <w:szCs w:val="22"/>
              </w:rPr>
            </w:pPr>
            <w:r>
              <w:rPr>
                <w:sz w:val="22"/>
                <w:szCs w:val="22"/>
              </w:rPr>
              <w:t>全联旅游业商会 秘书长</w:t>
            </w:r>
          </w:p>
        </w:tc>
        <w:tc>
          <w:tcPr>
            <w:tcW w:w="323" w:type="pct"/>
          </w:tcPr>
          <w:p>
            <w:pPr>
              <w:rPr>
                <w:sz w:val="22"/>
                <w:szCs w:val="22"/>
              </w:rPr>
            </w:pPr>
            <w:r>
              <w:rPr>
                <w:sz w:val="22"/>
                <w:szCs w:val="22"/>
              </w:rPr>
              <w:t>中共党员</w:t>
            </w:r>
          </w:p>
        </w:tc>
        <w:tc>
          <w:tcPr>
            <w:tcW w:w="663" w:type="pct"/>
          </w:tcPr>
          <w:p>
            <w:pPr>
              <w:rPr>
                <w:sz w:val="22"/>
                <w:szCs w:val="22"/>
              </w:rPr>
            </w:pPr>
            <w:r>
              <w:rPr>
                <w:rFonts w:hint="eastAsia"/>
                <w:sz w:val="22"/>
                <w:szCs w:val="22"/>
              </w:rPr>
              <w:t>0</w:t>
            </w:r>
          </w:p>
        </w:tc>
        <w:tc>
          <w:tcPr>
            <w:tcW w:w="469" w:type="pct"/>
          </w:tcPr>
          <w:p>
            <w:pPr>
              <w:rPr>
                <w:sz w:val="22"/>
                <w:szCs w:val="22"/>
              </w:rPr>
            </w:pPr>
            <w:r>
              <w:rPr>
                <w:rFonts w:hint="eastAsia"/>
                <w:sz w:val="22"/>
                <w:szCs w:val="22"/>
              </w:rPr>
              <w:t>无</w:t>
            </w:r>
          </w:p>
        </w:tc>
        <w:tc>
          <w:tcPr>
            <w:tcW w:w="410" w:type="pct"/>
          </w:tcPr>
          <w:p>
            <w:pPr>
              <w:rPr>
                <w:sz w:val="22"/>
                <w:szCs w:val="22"/>
              </w:rPr>
            </w:pPr>
            <w:r>
              <w:rPr>
                <w:rFonts w:hint="eastAsia"/>
                <w:sz w:val="22"/>
                <w:szCs w:val="22"/>
              </w:rPr>
              <w:t>否</w:t>
            </w:r>
          </w:p>
        </w:tc>
        <w:tc>
          <w:tcPr>
            <w:tcW w:w="436" w:type="pct"/>
          </w:tcPr>
          <w:p>
            <w:pPr>
              <w:rPr>
                <w:sz w:val="22"/>
                <w:szCs w:val="22"/>
              </w:rPr>
            </w:pPr>
          </w:p>
        </w:tc>
        <w:tc>
          <w:tcPr>
            <w:tcW w:w="297" w:type="pct"/>
          </w:tcPr>
          <w:p>
            <w:pPr>
              <w:rPr>
                <w:sz w:val="22"/>
                <w:szCs w:val="22"/>
              </w:rPr>
            </w:pPr>
            <w:r>
              <w:rPr>
                <w:sz w:val="22"/>
                <w:szCs w:val="22"/>
              </w:rPr>
              <w:t>否</w:t>
            </w:r>
          </w:p>
        </w:tc>
        <w:tc>
          <w:tcPr>
            <w:tcW w:w="369" w:type="pct"/>
          </w:tcPr>
          <w:p>
            <w:pPr>
              <w:rPr>
                <w:sz w:val="22"/>
                <w:szCs w:val="22"/>
              </w:rPr>
            </w:pPr>
            <w:r>
              <w:rPr>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ascii="宋体" w:hAnsi="宋体" w:eastAsia="宋体" w:cs="宋体"/>
                <w:sz w:val="22"/>
              </w:rPr>
              <w:t>2</w:t>
            </w:r>
          </w:p>
        </w:tc>
        <w:tc>
          <w:tcPr>
            <w:tcW w:w="342" w:type="pct"/>
          </w:tcPr>
          <w:p>
            <w:pPr>
              <w:rPr>
                <w:sz w:val="22"/>
                <w:szCs w:val="22"/>
              </w:rPr>
            </w:pPr>
            <w:r>
              <w:rPr>
                <w:rFonts w:ascii="宋体" w:hAnsi="宋体" w:eastAsia="宋体" w:cs="宋体"/>
                <w:sz w:val="22"/>
              </w:rPr>
              <w:t>齐飞</w:t>
            </w:r>
          </w:p>
        </w:tc>
        <w:tc>
          <w:tcPr>
            <w:tcW w:w="295" w:type="pct"/>
          </w:tcPr>
          <w:p>
            <w:pPr>
              <w:rPr>
                <w:sz w:val="22"/>
                <w:szCs w:val="22"/>
              </w:rPr>
            </w:pPr>
            <w:r>
              <w:rPr>
                <w:rFonts w:ascii="宋体" w:hAnsi="宋体" w:eastAsia="宋体" w:cs="宋体"/>
                <w:sz w:val="22"/>
              </w:rPr>
              <w:t>男</w:t>
            </w:r>
          </w:p>
        </w:tc>
        <w:tc>
          <w:tcPr>
            <w:tcW w:w="629" w:type="pct"/>
          </w:tcPr>
          <w:p>
            <w:pPr>
              <w:rPr>
                <w:sz w:val="22"/>
                <w:szCs w:val="22"/>
              </w:rPr>
            </w:pPr>
          </w:p>
        </w:tc>
        <w:tc>
          <w:tcPr>
            <w:tcW w:w="444" w:type="pct"/>
          </w:tcPr>
          <w:p>
            <w:pPr>
              <w:rPr>
                <w:sz w:val="22"/>
                <w:szCs w:val="22"/>
              </w:rPr>
            </w:pPr>
            <w:r>
              <w:rPr>
                <w:rFonts w:ascii="宋体" w:hAnsi="宋体" w:eastAsia="宋体" w:cs="宋体"/>
                <w:sz w:val="22"/>
              </w:rPr>
              <w:t>北京中华民族博物院  物业部主任助理</w:t>
            </w:r>
          </w:p>
        </w:tc>
        <w:tc>
          <w:tcPr>
            <w:tcW w:w="323" w:type="pct"/>
          </w:tcPr>
          <w:p>
            <w:pPr>
              <w:rPr>
                <w:sz w:val="22"/>
                <w:szCs w:val="22"/>
              </w:rPr>
            </w:pPr>
            <w:r>
              <w:rPr>
                <w:rFonts w:ascii="宋体" w:hAnsi="宋体" w:eastAsia="宋体" w:cs="宋体"/>
                <w:sz w:val="22"/>
              </w:rPr>
              <w:t>群众</w:t>
            </w:r>
          </w:p>
        </w:tc>
        <w:tc>
          <w:tcPr>
            <w:tcW w:w="663" w:type="pct"/>
          </w:tcPr>
          <w:p>
            <w:pPr>
              <w:rPr>
                <w:sz w:val="22"/>
                <w:szCs w:val="22"/>
              </w:rPr>
            </w:pPr>
            <w:r>
              <w:rPr>
                <w:rFonts w:ascii="宋体" w:hAnsi="宋体" w:eastAsia="宋体" w:cs="宋体"/>
                <w:sz w:val="22"/>
              </w:rPr>
              <w:t>0</w:t>
            </w:r>
          </w:p>
        </w:tc>
        <w:tc>
          <w:tcPr>
            <w:tcW w:w="469" w:type="pct"/>
          </w:tcPr>
          <w:p>
            <w:pPr>
              <w:rPr>
                <w:sz w:val="22"/>
                <w:szCs w:val="22"/>
              </w:rPr>
            </w:pPr>
            <w:r>
              <w:rPr>
                <w:rFonts w:ascii="宋体" w:hAnsi="宋体" w:eastAsia="宋体" w:cs="宋体"/>
                <w:sz w:val="22"/>
              </w:rPr>
              <w:t>无</w:t>
            </w:r>
          </w:p>
        </w:tc>
        <w:tc>
          <w:tcPr>
            <w:tcW w:w="410" w:type="pct"/>
          </w:tcPr>
          <w:p>
            <w:pPr>
              <w:rPr>
                <w:sz w:val="22"/>
                <w:szCs w:val="22"/>
              </w:rPr>
            </w:pPr>
            <w:r>
              <w:rPr>
                <w:rFonts w:ascii="宋体" w:hAnsi="宋体" w:eastAsia="宋体" w:cs="宋体"/>
                <w:sz w:val="22"/>
              </w:rPr>
              <w:t>否</w:t>
            </w:r>
          </w:p>
        </w:tc>
        <w:tc>
          <w:tcPr>
            <w:tcW w:w="436" w:type="pct"/>
          </w:tcPr>
          <w:p>
            <w:pPr>
              <w:rPr>
                <w:sz w:val="22"/>
                <w:szCs w:val="22"/>
              </w:rPr>
            </w:pPr>
          </w:p>
        </w:tc>
        <w:tc>
          <w:tcPr>
            <w:tcW w:w="297" w:type="pct"/>
          </w:tcPr>
          <w:p>
            <w:pPr>
              <w:rPr>
                <w:sz w:val="22"/>
                <w:szCs w:val="22"/>
              </w:rPr>
            </w:pPr>
            <w:r>
              <w:rPr>
                <w:rFonts w:ascii="宋体" w:hAnsi="宋体" w:eastAsia="宋体" w:cs="宋体"/>
                <w:sz w:val="22"/>
              </w:rPr>
              <w:t>是</w:t>
            </w:r>
          </w:p>
        </w:tc>
        <w:tc>
          <w:tcPr>
            <w:tcW w:w="369" w:type="pct"/>
          </w:tcPr>
          <w:p>
            <w:pPr>
              <w:rPr>
                <w:sz w:val="22"/>
                <w:szCs w:val="22"/>
              </w:rPr>
            </w:pPr>
            <w:r>
              <w:rPr>
                <w:rFonts w:ascii="宋体" w:hAnsi="宋体" w:eastAsia="宋体" w:cs="宋体"/>
                <w:sz w:val="22"/>
              </w:rPr>
              <w:t>是</w:t>
            </w:r>
          </w:p>
        </w:tc>
      </w:tr>
    </w:tbl>
    <w:p>
      <w:pPr>
        <w:pStyle w:val="3"/>
        <w:rPr>
          <w:sz w:val="22"/>
          <w:szCs w:val="22"/>
        </w:rPr>
      </w:pPr>
    </w:p>
    <w:p>
      <w:pPr>
        <w:pStyle w:val="3"/>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7" w:type="dxa"/>
            <w:vAlign w:val="top"/>
          </w:tcPr>
          <w:p>
            <w:pPr>
              <w:spacing w:before="156" w:beforeLines="50"/>
              <w:rPr>
                <w:rFonts w:hint="eastAsia" w:ascii="宋体" w:hAnsi="宋体"/>
                <w:b/>
                <w:bCs/>
                <w:color w:val="FF0000"/>
                <w:sz w:val="22"/>
                <w:szCs w:val="22"/>
                <w:vertAlign w:val="baseline"/>
              </w:rPr>
            </w:pPr>
            <w:r>
              <w:rPr>
                <w:rFonts w:hint="eastAsia" w:hAnsi="宋体"/>
                <w:sz w:val="22"/>
                <w:szCs w:val="22"/>
              </w:rPr>
              <w:t>是否成立监事会： 有   无</w:t>
            </w:r>
          </w:p>
        </w:tc>
      </w:tr>
    </w:tbl>
    <w:p>
      <w:pPr>
        <w:tabs>
          <w:tab w:val="left" w:pos="6675"/>
        </w:tabs>
        <w:outlineLvl w:val="0"/>
        <w:rPr>
          <w:rFonts w:hint="eastAsia" w:eastAsia="宋体"/>
          <w:sz w:val="22"/>
          <w:szCs w:val="22"/>
          <w:lang w:eastAsia="zh-CN"/>
        </w:rPr>
      </w:pPr>
      <w:r>
        <w:rPr>
          <w:rFonts w:hint="eastAsia"/>
          <w:sz w:val="22"/>
          <w:szCs w:val="22"/>
          <w:lang w:eastAsia="zh-CN"/>
        </w:rPr>
        <w:tab/>
      </w:r>
    </w:p>
    <w:p>
      <w:pPr>
        <w:outlineLvl w:val="0"/>
        <w:rPr>
          <w:b/>
          <w:sz w:val="22"/>
          <w:szCs w:val="22"/>
        </w:rPr>
      </w:pPr>
      <w:r>
        <w:rPr>
          <w:rFonts w:hint="eastAsia"/>
          <w:b/>
          <w:sz w:val="22"/>
          <w:szCs w:val="22"/>
        </w:rPr>
        <w:t>（五）专职工作人员情况：</w:t>
      </w:r>
    </w:p>
    <w:p>
      <w:pPr>
        <w:pStyle w:val="3"/>
        <w:rPr>
          <w:sz w:val="22"/>
          <w:szCs w:val="22"/>
        </w:rPr>
      </w:pPr>
      <w:r>
        <w:rPr>
          <w:color w:val="auto"/>
          <w:sz w:val="22"/>
        </w:rPr>
        <w:t>本机构共有（5）位专职工作人员情况</w:t>
      </w:r>
    </w:p>
    <w:p>
      <w:pPr>
        <w:pStyle w:val="3"/>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598"/>
        <w:gridCol w:w="1100"/>
        <w:gridCol w:w="1372"/>
        <w:gridCol w:w="14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eastAsia="宋体" w:cs="宋体"/>
                <w:sz w:val="22"/>
                <w:szCs w:val="22"/>
              </w:rPr>
              <w:t>刘永红</w:t>
            </w:r>
          </w:p>
        </w:tc>
        <w:tc>
          <w:tcPr>
            <w:tcW w:w="811" w:type="pct"/>
            <w:vAlign w:val="center"/>
          </w:tcPr>
          <w:p>
            <w:pPr>
              <w:jc w:val="center"/>
              <w:rPr>
                <w:sz w:val="22"/>
                <w:szCs w:val="22"/>
              </w:rPr>
            </w:pPr>
            <w:r>
              <w:rPr>
                <w:rFonts w:hint="eastAsia"/>
                <w:sz w:val="22"/>
                <w:szCs w:val="22"/>
              </w:rPr>
              <w:t>女</w:t>
            </w:r>
          </w:p>
        </w:tc>
        <w:tc>
          <w:tcPr>
            <w:tcW w:w="558" w:type="pct"/>
            <w:vAlign w:val="center"/>
          </w:tcPr>
          <w:p>
            <w:pPr>
              <w:jc w:val="center"/>
              <w:rPr>
                <w:sz w:val="22"/>
                <w:szCs w:val="22"/>
              </w:rPr>
            </w:pPr>
            <w:r>
              <w:rPr>
                <w:sz w:val="22"/>
                <w:szCs w:val="22"/>
              </w:rPr>
              <w:t>群众</w:t>
            </w:r>
          </w:p>
        </w:tc>
        <w:tc>
          <w:tcPr>
            <w:tcW w:w="696" w:type="pct"/>
            <w:vAlign w:val="center"/>
          </w:tcPr>
          <w:p>
            <w:pPr>
              <w:jc w:val="center"/>
              <w:rPr>
                <w:sz w:val="22"/>
                <w:szCs w:val="22"/>
              </w:rPr>
            </w:pPr>
            <w:bookmarkStart w:id="6" w:name="_GoBack"/>
            <w:bookmarkEnd w:id="6"/>
          </w:p>
        </w:tc>
        <w:tc>
          <w:tcPr>
            <w:tcW w:w="717" w:type="pct"/>
            <w:vAlign w:val="center"/>
          </w:tcPr>
          <w:p>
            <w:pPr>
              <w:jc w:val="center"/>
              <w:rPr>
                <w:sz w:val="22"/>
                <w:szCs w:val="22"/>
              </w:rPr>
            </w:pPr>
            <w:r>
              <w:rPr>
                <w:rFonts w:hint="eastAsia"/>
                <w:sz w:val="22"/>
                <w:szCs w:val="22"/>
              </w:rPr>
              <w:t>大专</w:t>
            </w:r>
          </w:p>
        </w:tc>
        <w:tc>
          <w:tcPr>
            <w:tcW w:w="652" w:type="pct"/>
          </w:tcPr>
          <w:p>
            <w:pPr>
              <w:jc w:val="center"/>
              <w:rPr>
                <w:sz w:val="22"/>
                <w:szCs w:val="22"/>
              </w:rPr>
            </w:pPr>
            <w:r>
              <w:rPr>
                <w:rFonts w:hint="eastAsia"/>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申楠</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p>
        </w:tc>
        <w:tc>
          <w:tcPr>
            <w:tcW w:w="717" w:type="pct"/>
            <w:vAlign w:val="center"/>
          </w:tcPr>
          <w:p>
            <w:pPr>
              <w:jc w:val="center"/>
              <w:rPr>
                <w:sz w:val="22"/>
                <w:szCs w:val="22"/>
              </w:rPr>
            </w:pPr>
            <w:r>
              <w:rPr>
                <w:rFonts w:ascii="宋体" w:hAnsi="宋体" w:eastAsia="宋体" w:cs="宋体"/>
                <w:sz w:val="22"/>
              </w:rPr>
              <w:t>硕士</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丁也轩</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p>
        </w:tc>
        <w:tc>
          <w:tcPr>
            <w:tcW w:w="717" w:type="pct"/>
            <w:vAlign w:val="center"/>
          </w:tcPr>
          <w:p>
            <w:pPr>
              <w:jc w:val="center"/>
              <w:rPr>
                <w:sz w:val="22"/>
                <w:szCs w:val="22"/>
              </w:rPr>
            </w:pPr>
            <w:r>
              <w:rPr>
                <w:rFonts w:ascii="宋体" w:hAnsi="宋体" w:eastAsia="宋体" w:cs="宋体"/>
                <w:sz w:val="22"/>
              </w:rPr>
              <w:t>研究生</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王冲</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庞丽思</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bl>
    <w:p>
      <w:pPr>
        <w:rPr>
          <w:rFonts w:ascii="黑体" w:hAnsi="黑体" w:eastAsia="黑体" w:cs="黑体"/>
          <w:bCs/>
          <w:snapToGrid w:val="0"/>
          <w:sz w:val="22"/>
          <w:szCs w:val="22"/>
        </w:rPr>
      </w:pPr>
    </w:p>
    <w:p/>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1134"/>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1</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北京银行亚运村支行  01090319700120105311487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6"/>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6"/>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1843"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843" w:type="dxa"/>
            <w:gridSpan w:val="2"/>
            <w:vAlign w:val="center"/>
          </w:tcPr>
          <w:p>
            <w:pPr>
              <w:jc w:val="center"/>
              <w:rPr>
                <w:rFonts w:ascii="宋体" w:hAnsi="宋体"/>
                <w:sz w:val="22"/>
                <w:szCs w:val="22"/>
              </w:rPr>
            </w:pPr>
            <w:r>
              <w:rPr>
                <w:rFonts w:hint="eastAsia" w:ascii="宋体" w:hAnsi="宋体" w:eastAsia="宋体" w:cs="宋体"/>
                <w:sz w:val="22"/>
                <w:szCs w:val="22"/>
              </w:rPr>
              <w:t>丁也轩</w:t>
            </w:r>
          </w:p>
        </w:tc>
        <w:tc>
          <w:tcPr>
            <w:tcW w:w="1276" w:type="dxa"/>
            <w:vAlign w:val="center"/>
          </w:tcPr>
          <w:p>
            <w:pPr>
              <w:jc w:val="center"/>
              <w:rPr>
                <w:rFonts w:ascii="宋体" w:hAnsi="宋体"/>
                <w:sz w:val="22"/>
                <w:szCs w:val="22"/>
              </w:rPr>
            </w:pPr>
            <w:r>
              <w:rPr>
                <w:rFonts w:hint="eastAsia" w:ascii="宋体" w:hAnsi="宋体"/>
                <w:sz w:val="22"/>
                <w:szCs w:val="22"/>
              </w:rPr>
              <w:t>财务会计</w:t>
            </w:r>
          </w:p>
        </w:tc>
        <w:tc>
          <w:tcPr>
            <w:tcW w:w="1843" w:type="dxa"/>
            <w:gridSpan w:val="3"/>
            <w:vAlign w:val="center"/>
          </w:tcPr>
          <w:p>
            <w:pPr>
              <w:jc w:val="center"/>
              <w:rPr>
                <w:rFonts w:ascii="宋体" w:hAnsi="宋体"/>
                <w:sz w:val="22"/>
                <w:szCs w:val="22"/>
              </w:rPr>
            </w:pPr>
            <w:r>
              <w:rPr>
                <w:rFonts w:hint="eastAsia" w:ascii="宋体" w:hAnsi="宋体"/>
                <w:sz w:val="22"/>
                <w:szCs w:val="22"/>
              </w:rPr>
              <w:t>助理经济师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843" w:type="dxa"/>
            <w:gridSpan w:val="2"/>
            <w:vAlign w:val="center"/>
          </w:tcPr>
          <w:p>
            <w:pPr>
              <w:jc w:val="center"/>
              <w:rPr>
                <w:rFonts w:ascii="宋体" w:hAnsi="宋体"/>
                <w:sz w:val="22"/>
                <w:szCs w:val="22"/>
              </w:rPr>
            </w:pPr>
            <w:r>
              <w:rPr>
                <w:rFonts w:ascii="宋体" w:hAnsi="宋体" w:eastAsia="宋体" w:cs="宋体"/>
                <w:sz w:val="22"/>
              </w:rPr>
              <w:t>刘永红</w:t>
            </w:r>
          </w:p>
        </w:tc>
        <w:tc>
          <w:tcPr>
            <w:tcW w:w="1276" w:type="dxa"/>
            <w:vAlign w:val="center"/>
          </w:tcPr>
          <w:p>
            <w:pPr>
              <w:jc w:val="center"/>
              <w:rPr>
                <w:rFonts w:ascii="宋体" w:hAnsi="宋体"/>
                <w:sz w:val="22"/>
                <w:szCs w:val="22"/>
              </w:rPr>
            </w:pPr>
            <w:r>
              <w:rPr>
                <w:rFonts w:ascii="宋体" w:hAnsi="宋体" w:eastAsia="宋体" w:cs="宋体"/>
                <w:sz w:val="22"/>
              </w:rPr>
              <w:t>财务出纳</w:t>
            </w:r>
          </w:p>
        </w:tc>
        <w:tc>
          <w:tcPr>
            <w:tcW w:w="1843" w:type="dxa"/>
            <w:gridSpan w:val="3"/>
            <w:vAlign w:val="center"/>
          </w:tcPr>
          <w:p>
            <w:pPr>
              <w:jc w:val="center"/>
              <w:rPr>
                <w:rFonts w:ascii="宋体" w:hAnsi="宋体"/>
                <w:sz w:val="22"/>
                <w:szCs w:val="22"/>
              </w:rPr>
            </w:pPr>
            <w:r>
              <w:rPr>
                <w:rFonts w:ascii="宋体" w:hAnsi="宋体" w:eastAsia="宋体" w:cs="宋体"/>
                <w:sz w:val="22"/>
              </w:rPr>
              <w:t>会计</w:t>
            </w:r>
          </w:p>
        </w:tc>
      </w:tr>
    </w:tbl>
    <w:p>
      <w:pPr>
        <w:rPr>
          <w:b w:val="0"/>
          <w:sz w:val="22"/>
          <w:szCs w:val="22"/>
        </w:rPr>
      </w:pPr>
    </w:p>
    <w:p>
      <w:pPr>
        <w:rPr>
          <w:sz w:val="22"/>
          <w:szCs w:val="22"/>
        </w:rPr>
      </w:pPr>
    </w:p>
    <w:p/>
    <w:p/>
    <w:p>
      <w:pPr>
        <w:numPr>
          <w:ilvl w:val="0"/>
          <w:numId w:val="0"/>
        </w:numPr>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、党组织建设情况</w:t>
      </w:r>
    </w:p>
    <w:tbl>
      <w:tblPr>
        <w:tblStyle w:val="14"/>
        <w:tblpPr w:leftFromText="180" w:rightFromText="180" w:vertAnchor="text" w:horzAnchor="page" w:tblpX="1145" w:tblpY="3"/>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952"/>
        <w:gridCol w:w="992"/>
        <w:gridCol w:w="992"/>
        <w:gridCol w:w="1418"/>
        <w:gridCol w:w="685"/>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7" w:hRule="atLeast"/>
        </w:trPr>
        <w:tc>
          <w:tcPr>
            <w:tcW w:w="9611" w:type="dxa"/>
            <w:gridSpan w:val="11"/>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584" w:hRule="atLeast"/>
        </w:trPr>
        <w:tc>
          <w:tcPr>
            <w:tcW w:w="1257"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3315" w:type="dxa"/>
            <w:gridSpan w:val="4"/>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94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92"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41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非专职人员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4人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b w:val="0"/>
                <w:bCs/>
                <w:color w:val="000000" w:themeColor="text1"/>
                <w:sz w:val="22"/>
                <w14:textFill>
                  <w14:solidFill>
                    <w14:schemeClr w14:val="tx1"/>
                  </w14:solidFill>
                </w14:textFill>
              </w:rPr>
              <w:t>党组织建设情况</w:t>
            </w:r>
          </w:p>
        </w:tc>
        <w:tc>
          <w:tcPr>
            <w:tcW w:w="9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2126"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申成香</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1961-03-25</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会长/理事长</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1982-03-25</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1983-03-25</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cs="宋体"/>
                <w:color w:val="000000" w:themeColor="text1"/>
                <w:sz w:val="22"/>
                <w:szCs w:val="22"/>
                <w14:textFill>
                  <w14:solidFill>
                    <w14:schemeClr w14:val="tx1"/>
                  </w14:solidFill>
                </w14:textFill>
              </w:rPr>
              <w:t>太原市第一建筑工程集团有限公司党委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吴永建</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1964-08-21</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副会长/副理事长</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1987-03-12</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1988-03-12</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岷山集团党委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尼玛扎西</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1963-11-11</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理事/监事</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1992-07-07</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1993-07-07</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西藏宏绩集团党委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武国樑</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男</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汉族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1980-02-14</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本科</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理事/监事</w:t>
            </w:r>
          </w:p>
        </w:tc>
        <w:tc>
          <w:tcPr>
            <w:tcW w:w="952" w:type="dxa"/>
            <w:vAlign w:val="center"/>
          </w:tcPr>
          <w:p>
            <w:pPr>
              <w:rPr>
                <w:rFonts w:ascii="宋体" w:hAnsi="宋体" w:cs="宋体"/>
                <w:color w:val="000000" w:themeColor="text1"/>
                <w:sz w:val="22"/>
                <w:szCs w:val="22"/>
                <w14:textFill>
                  <w14:solidFill>
                    <w14:schemeClr w14:val="tx1"/>
                  </w14:solidFill>
                </w14:textFill>
              </w:rPr>
            </w:pPr>
            <w:r>
              <w:rPr>
                <w:rFonts w:ascii="宋体" w:hAnsi="宋体" w:eastAsia="宋体" w:cs="宋体"/>
                <w:sz w:val="22"/>
              </w:rPr>
              <w:t>正式党员</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2002-06-18</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eastAsia="宋体" w:cs="宋体"/>
                <w:sz w:val="22"/>
              </w:rPr>
              <w:t>2003-06-18</w:t>
            </w: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r>
              <w:rPr>
                <w:rFonts w:ascii="宋体" w:hAnsi="宋体" w:eastAsia="宋体" w:cs="宋体"/>
                <w:sz w:val="22"/>
              </w:rPr>
              <w:t>全联旅游业商会党支部</w:t>
            </w:r>
          </w:p>
        </w:tc>
      </w:tr>
    </w:tbl>
    <w:p>
      <w:pPr>
        <w:widowControl w:val="0"/>
        <w:numPr>
          <w:ilvl w:val="0"/>
          <w:numId w:val="0"/>
        </w:numPr>
        <w:jc w:val="both"/>
        <w:rPr>
          <w:rFonts w:hint="eastAsia"/>
          <w:b/>
          <w:color w:val="000000" w:themeColor="text1"/>
          <w:sz w:val="22"/>
          <w14:textFill>
            <w14:solidFill>
              <w14:schemeClr w14:val="tx1"/>
            </w14:solidFill>
          </w14:textFill>
        </w:rPr>
      </w:pPr>
    </w:p>
    <w:tbl>
      <w:tblPr>
        <w:tblStyle w:val="14"/>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14"/>
        <w:gridCol w:w="1079"/>
        <w:gridCol w:w="284"/>
        <w:gridCol w:w="1600"/>
        <w:gridCol w:w="646"/>
        <w:gridCol w:w="529"/>
        <w:gridCol w:w="190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13" w:type="dxa"/>
            <w:gridSpan w:val="9"/>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675" w:type="dxa"/>
            <w:gridSpan w:val="8"/>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党组织类型</w:t>
            </w:r>
          </w:p>
        </w:tc>
        <w:tc>
          <w:tcPr>
            <w:tcW w:w="2693" w:type="dxa"/>
            <w:gridSpan w:val="2"/>
            <w:vAlign w:val="center"/>
          </w:tcPr>
          <w:p>
            <w:pPr>
              <w:jc w:val="both"/>
              <w:rPr>
                <w:rFonts w:hint="default" w:ascii="宋体" w:hAnsi="宋体" w:eastAsia="宋体" w:cs="宋体"/>
                <w:color w:val="000000" w:themeColor="text1"/>
                <w:sz w:val="22"/>
                <w:szCs w:val="22"/>
                <w:lang w:val="en-US" w:eastAsia="zh-CN"/>
                <w14:textFill>
                  <w14:solidFill>
                    <w14:schemeClr w14:val="tx1"/>
                  </w14:solidFill>
                </w14:textFill>
              </w:rPr>
            </w:pPr>
          </w:p>
        </w:tc>
        <w:tc>
          <w:tcPr>
            <w:tcW w:w="2530" w:type="dxa"/>
            <w:gridSpan w:val="3"/>
            <w:vAlign w:val="center"/>
          </w:tcPr>
          <w:p>
            <w:pPr>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未建立党组织</w:t>
            </w:r>
            <w:r>
              <w:rPr>
                <w:rFonts w:hint="eastAsia" w:ascii="宋体" w:hAnsi="宋体" w:cs="宋体"/>
                <w:color w:val="000000" w:themeColor="text1"/>
                <w:sz w:val="22"/>
                <w:szCs w:val="22"/>
                <w:lang w:val="en-US" w:eastAsia="zh-CN"/>
                <w14:textFill>
                  <w14:solidFill>
                    <w14:schemeClr w14:val="tx1"/>
                  </w14:solidFill>
                </w14:textFill>
              </w:rPr>
              <w:t>原因</w:t>
            </w:r>
          </w:p>
        </w:tc>
        <w:tc>
          <w:tcPr>
            <w:tcW w:w="2452" w:type="dxa"/>
            <w:gridSpan w:val="3"/>
            <w:vAlign w:val="center"/>
          </w:tcPr>
          <w:p>
            <w:pPr>
              <w:jc w:val="both"/>
              <w:rPr>
                <w:rFonts w:hint="default" w:ascii="宋体" w:hAnsi="宋体" w:eastAsia="宋体" w:cs="宋体"/>
                <w:color w:val="000000" w:themeColor="text1"/>
                <w:sz w:val="22"/>
                <w:szCs w:val="22"/>
                <w:lang w:val="en-US" w:eastAsia="zh-CN"/>
                <w14:textFill>
                  <w14:solidFill>
                    <w14:schemeClr w14:val="tx1"/>
                  </w14:solidFill>
                </w14:textFill>
              </w:rPr>
            </w:pPr>
            <w:r>
              <w:rPr>
                <w:rFonts w:ascii="宋体" w:hAnsi="宋体" w:cs="宋体"/>
                <w:color w:val="000000" w:themeColor="text1"/>
                <w:sz w:val="22"/>
                <w:szCs w:val="22"/>
                <w14:textFill>
                  <w14:solidFill>
                    <w14:schemeClr w14:val="tx1"/>
                  </w14:solidFill>
                </w14:textFill>
              </w:rPr>
              <w:t>有党员但不符合党组织建立条件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2693" w:type="dxa"/>
            <w:gridSpan w:val="2"/>
            <w:vAlign w:val="center"/>
          </w:tcPr>
          <w:p>
            <w:pPr>
              <w:jc w:val="center"/>
              <w:rPr>
                <w:rFonts w:ascii="宋体" w:hAnsi="宋体" w:cs="宋体"/>
                <w:color w:val="000000" w:themeColor="text1"/>
                <w:sz w:val="22"/>
                <w:szCs w:val="22"/>
                <w14:textFill>
                  <w14:solidFill>
                    <w14:schemeClr w14:val="tx1"/>
                  </w14:solidFill>
                </w14:textFill>
              </w:rPr>
            </w:pPr>
          </w:p>
        </w:tc>
        <w:tc>
          <w:tcPr>
            <w:tcW w:w="253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452" w:type="dxa"/>
            <w:gridSpan w:val="3"/>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党建组织负责人</w:t>
            </w: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p>
        </w:tc>
        <w:tc>
          <w:tcPr>
            <w:tcW w:w="136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社会组织内职务</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如未建立党组织，是否被派驻党建指导员</w:t>
            </w: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363" w:type="dxa"/>
            <w:gridSpan w:val="2"/>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600" w:type="dxa"/>
            <w:vAlign w:val="center"/>
          </w:tcPr>
          <w:p>
            <w:pPr>
              <w:jc w:val="center"/>
              <w:rPr>
                <w:rFonts w:hint="eastAsia" w:ascii="宋体" w:hAnsi="宋体" w:cs="宋体"/>
                <w:color w:val="000000" w:themeColor="text1"/>
                <w:sz w:val="22"/>
                <w:szCs w:val="22"/>
                <w14:textFill>
                  <w14:solidFill>
                    <w14:schemeClr w14:val="tx1"/>
                  </w14:solidFill>
                </w14:textFill>
              </w:rPr>
            </w:pPr>
          </w:p>
        </w:tc>
        <w:tc>
          <w:tcPr>
            <w:tcW w:w="1175" w:type="dxa"/>
            <w:gridSpan w:val="2"/>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903" w:type="dxa"/>
            <w:vAlign w:val="center"/>
          </w:tcPr>
          <w:p>
            <w:pPr>
              <w:jc w:val="center"/>
              <w:rPr>
                <w:rFonts w:hint="eastAsia"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restart"/>
            <w:vAlign w:val="center"/>
          </w:tcPr>
          <w:p>
            <w:pPr>
              <w:jc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群团工作情况</w:t>
            </w:r>
          </w:p>
        </w:tc>
        <w:tc>
          <w:tcPr>
            <w:tcW w:w="1614" w:type="dxa"/>
            <w:vMerge w:val="restart"/>
            <w:vAlign w:val="center"/>
          </w:tcPr>
          <w:p>
            <w:pPr>
              <w:jc w:val="center"/>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从业人员情况</w:t>
            </w:r>
          </w:p>
        </w:tc>
        <w:tc>
          <w:tcPr>
            <w:tcW w:w="136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28周岁至35周岁团员人数</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少数民族人数</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14"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363"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民主党派人数</w:t>
            </w:r>
          </w:p>
        </w:tc>
        <w:tc>
          <w:tcPr>
            <w:tcW w:w="160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175"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女性人数</w:t>
            </w:r>
          </w:p>
        </w:tc>
        <w:tc>
          <w:tcPr>
            <w:tcW w:w="1903"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838" w:type="dxa"/>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组织建设情况</w:t>
            </w:r>
          </w:p>
        </w:tc>
        <w:tc>
          <w:tcPr>
            <w:tcW w:w="6041"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□工会□共青团组织□妇联</w:t>
            </w:r>
          </w:p>
        </w:tc>
      </w:tr>
    </w:tbl>
    <w:p>
      <w:pPr>
        <w:jc w:val="left"/>
        <w:rPr>
          <w:sz w:val="22"/>
          <w:szCs w:val="22"/>
        </w:rPr>
      </w:pPr>
    </w:p>
    <w:tbl>
      <w:tblPr>
        <w:tblStyle w:val="1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570"/>
        <w:gridCol w:w="1560"/>
        <w:gridCol w:w="2976"/>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71"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w:t>
            </w:r>
            <w:r>
              <w:rPr>
                <w:rFonts w:hint="eastAsia" w:ascii="黑体" w:hAnsi="黑体" w:eastAsia="黑体" w:cs="黑体"/>
                <w:color w:val="000000" w:themeColor="text1"/>
                <w:sz w:val="24"/>
                <w:lang w:val="en-US" w:eastAsia="zh-CN"/>
                <w14:textFill>
                  <w14:solidFill>
                    <w14:schemeClr w14:val="tx1"/>
                  </w14:solidFill>
                </w14:textFill>
              </w:rPr>
              <w:t>党</w:t>
            </w:r>
            <w:r>
              <w:rPr>
                <w:rFonts w:hint="eastAsia" w:ascii="黑体" w:hAnsi="黑体" w:eastAsia="黑体" w:cs="黑体"/>
                <w:color w:val="000000" w:themeColor="text1"/>
                <w:sz w:val="24"/>
                <w14:textFill>
                  <w14:solidFill>
                    <w14:schemeClr w14:val="tx1"/>
                  </w14:solidFill>
                </w14:textFill>
              </w:rPr>
              <w:t>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党建活动阵地</w:t>
            </w:r>
          </w:p>
        </w:tc>
        <w:tc>
          <w:tcPr>
            <w:tcW w:w="157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□有□无</w:t>
            </w:r>
          </w:p>
        </w:tc>
        <w:tc>
          <w:tcPr>
            <w:tcW w:w="1560" w:type="dxa"/>
            <w:vAlign w:val="center"/>
          </w:tcPr>
          <w:p>
            <w:pPr>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党建活动经费保障</w:t>
            </w:r>
          </w:p>
        </w:tc>
        <w:tc>
          <w:tcPr>
            <w:tcW w:w="2976"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□上级拨付□管理费用列支□自筹□其它</w:t>
            </w:r>
          </w:p>
        </w:tc>
        <w:tc>
          <w:tcPr>
            <w:tcW w:w="1638" w:type="dxa"/>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党员教育管理、组织生活和规范化建设情况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按照上级党组织要求落实工作任务情况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p>
        </w:tc>
      </w:tr>
    </w:tbl>
    <w:p>
      <w:pPr>
        <w:jc w:val="left"/>
        <w:rPr>
          <w:sz w:val="22"/>
          <w:szCs w:val="22"/>
        </w:rPr>
      </w:pPr>
    </w:p>
    <w:p>
      <w:pPr>
        <w:rPr>
          <w:rFonts w:hint="eastAsia" w:ascii="宋体" w:hAnsi="宋体" w:eastAsia="宋体" w:cs="宋体"/>
          <w:b/>
          <w:bCs/>
          <w:color w:val="FF0000"/>
        </w:rPr>
      </w:pPr>
      <w:r>
        <w:rPr>
          <w:rFonts w:hint="eastAsia" w:ascii="宋体" w:hAnsi="宋体" w:eastAsia="宋体" w:cs="宋体"/>
          <w:b/>
          <w:bCs/>
          <w:color w:val="FF0000"/>
        </w:rPr>
        <w:t>填表说明：</w:t>
      </w:r>
    </w:p>
    <w:p>
      <w:pPr>
        <w:rPr>
          <w:rFonts w:hint="eastAsia" w:ascii="宋体" w:hAnsi="宋体" w:eastAsia="宋体" w:cs="宋体"/>
          <w:b/>
          <w:bCs/>
          <w:color w:val="FF0000"/>
        </w:rPr>
      </w:pPr>
      <w:r>
        <w:rPr>
          <w:rFonts w:hint="eastAsia" w:ascii="宋体" w:hAnsi="宋体" w:eastAsia="宋体" w:cs="宋体"/>
          <w:b/>
          <w:bCs/>
          <w:color w:val="FF0000"/>
        </w:rPr>
        <w:tab/>
      </w:r>
    </w:p>
    <w:p>
      <w:pPr>
        <w:rPr>
          <w:rFonts w:hint="eastAsia" w:ascii="宋体" w:hAnsi="宋体" w:eastAsia="宋体" w:cs="宋体"/>
          <w:b w:val="0"/>
          <w:bCs w:val="0"/>
          <w:color w:val="FF0000"/>
        </w:rPr>
      </w:pPr>
      <w:r>
        <w:rPr>
          <w:rFonts w:hint="eastAsia" w:ascii="宋体" w:hAnsi="宋体" w:eastAsia="宋体" w:cs="宋体"/>
          <w:b w:val="0"/>
          <w:bCs w:val="0"/>
          <w:color w:val="FF0000"/>
        </w:rPr>
        <w:t>1.社会组织党员信息</w:t>
      </w:r>
    </w:p>
    <w:p>
      <w:pPr>
        <w:rPr>
          <w:rFonts w:hint="eastAsia" w:ascii="宋体" w:hAnsi="宋体" w:eastAsia="宋体" w:cs="宋体"/>
          <w:b w:val="0"/>
          <w:bCs w:val="0"/>
          <w:color w:val="FF0000"/>
        </w:rPr>
      </w:pPr>
      <w:r>
        <w:rPr>
          <w:rFonts w:hint="eastAsia" w:ascii="宋体" w:hAnsi="宋体" w:eastAsia="宋体" w:cs="宋体"/>
          <w:b w:val="0"/>
          <w:bCs w:val="0"/>
          <w:color w:val="FF0000"/>
        </w:rPr>
        <w:t>已建立党组织的，党员总数=社会组织党组织中的党员数量；</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党员总数=专职党员+非专职党员。专职党员指工资、社保等人事关系属于社会组织的党员；非专党员指人事关系不属于社会组织但全职从事社会组织工作的党员，或者理事会、监事会等机构中的党员；</w:t>
      </w:r>
    </w:p>
    <w:p>
      <w:pPr>
        <w:rPr>
          <w:rFonts w:hint="eastAsia" w:ascii="宋体" w:hAnsi="宋体" w:eastAsia="宋体" w:cs="宋体"/>
          <w:b w:val="0"/>
          <w:bCs w:val="0"/>
          <w:color w:val="FF0000"/>
        </w:rPr>
      </w:pPr>
      <w:r>
        <w:rPr>
          <w:rFonts w:hint="eastAsia" w:ascii="宋体" w:hAnsi="宋体" w:eastAsia="宋体" w:cs="宋体"/>
          <w:b w:val="0"/>
          <w:bCs w:val="0"/>
          <w:color w:val="FF0000"/>
        </w:rPr>
        <w:t>党员详细信息列表需填写的党员信息行数应与党员总数相等。</w:t>
      </w:r>
    </w:p>
    <w:p>
      <w:pPr>
        <w:rPr>
          <w:rFonts w:hint="eastAsia" w:ascii="宋体" w:hAnsi="宋体" w:eastAsia="宋体" w:cs="宋体"/>
          <w:b w:val="0"/>
          <w:bCs w:val="0"/>
          <w:color w:val="FF0000"/>
        </w:rPr>
      </w:pPr>
      <w:r>
        <w:rPr>
          <w:rFonts w:hint="eastAsia" w:ascii="宋体" w:hAnsi="宋体" w:eastAsia="宋体" w:cs="宋体"/>
          <w:b w:val="0"/>
          <w:bCs w:val="0"/>
          <w:color w:val="FF0000"/>
        </w:rPr>
        <w:t>2.社会组织党组织信息</w:t>
      </w:r>
    </w:p>
    <w:p>
      <w:pPr>
        <w:rPr>
          <w:rFonts w:hint="eastAsia" w:ascii="宋体" w:hAnsi="宋体" w:eastAsia="宋体" w:cs="宋体"/>
          <w:b w:val="0"/>
          <w:bCs w:val="0"/>
          <w:color w:val="FF0000"/>
        </w:rPr>
      </w:pPr>
      <w:r>
        <w:rPr>
          <w:rFonts w:hint="eastAsia" w:ascii="宋体" w:hAnsi="宋体" w:eastAsia="宋体" w:cs="宋体"/>
          <w:b w:val="0"/>
          <w:bCs w:val="0"/>
          <w:color w:val="FF0000"/>
        </w:rPr>
        <w:t>已建立党组织的，请勾选党组织类型，请严格按照上级党委批复党组织成立红头文件，填写党组织名称、上级党组织名称；</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未建立党组织的社会组织，请勾选未建立党组织的原因，请按照实际情况填写党建指导员信息和群团组织建设情况。</w:t>
      </w:r>
    </w:p>
    <w:p>
      <w:pPr>
        <w:rPr>
          <w:rFonts w:hint="eastAsia" w:ascii="宋体" w:hAnsi="宋体" w:eastAsia="宋体" w:cs="宋体"/>
          <w:b w:val="0"/>
          <w:bCs w:val="0"/>
          <w:color w:val="FF0000"/>
        </w:rPr>
      </w:pPr>
      <w:r>
        <w:rPr>
          <w:rFonts w:hint="eastAsia" w:ascii="宋体" w:hAnsi="宋体" w:eastAsia="宋体" w:cs="宋体"/>
          <w:b w:val="0"/>
          <w:bCs w:val="0"/>
          <w:color w:val="FF0000"/>
        </w:rPr>
        <w:t>3.社会组织党组织党建活动开展情况</w:t>
      </w:r>
    </w:p>
    <w:p>
      <w:pPr>
        <w:rPr>
          <w:rFonts w:hint="eastAsia" w:ascii="宋体" w:hAnsi="宋体" w:eastAsia="宋体" w:cs="宋体"/>
          <w:b w:val="0"/>
          <w:bCs w:val="0"/>
          <w:color w:val="FF0000"/>
        </w:rPr>
      </w:pPr>
      <w:r>
        <w:rPr>
          <w:rFonts w:hint="eastAsia" w:ascii="宋体" w:hAnsi="宋体" w:eastAsia="宋体" w:cs="宋体"/>
          <w:b w:val="0"/>
          <w:bCs w:val="0"/>
          <w:color w:val="FF0000"/>
        </w:rPr>
        <w:t>“党员教育管理、</w:t>
      </w:r>
      <w:r>
        <w:rPr>
          <w:rFonts w:hint="eastAsia" w:ascii="宋体" w:hAnsi="宋体" w:eastAsia="宋体" w:cs="宋体"/>
          <w:b w:val="0"/>
          <w:bCs w:val="0"/>
          <w:color w:val="FF0000"/>
          <w:sz w:val="21"/>
          <w:szCs w:val="24"/>
        </w:rPr>
        <w:t>组</w:t>
      </w:r>
      <w:r>
        <w:rPr>
          <w:rFonts w:hint="eastAsia" w:ascii="宋体" w:hAnsi="宋体" w:eastAsia="宋体" w:cs="宋体"/>
          <w:b w:val="0"/>
          <w:bCs w:val="0"/>
          <w:color w:val="FF0000"/>
        </w:rPr>
        <w:t>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pPr>
        <w:rPr>
          <w:rFonts w:hint="eastAsia" w:ascii="宋体" w:hAnsi="宋体" w:eastAsia="宋体" w:cs="宋体"/>
          <w:b w:val="0"/>
          <w:bCs w:val="0"/>
          <w:color w:val="FF0000"/>
        </w:rPr>
      </w:pPr>
      <w:r>
        <w:rPr>
          <w:rFonts w:hint="eastAsia" w:ascii="宋体" w:hAnsi="宋体" w:eastAsia="宋体" w:cs="宋体"/>
          <w:b w:val="0"/>
          <w:bCs w:val="0"/>
          <w:color w:val="FF0000"/>
        </w:rPr>
        <w:t>“党组织发挥作用情况”请简述党组织参与内部治理等发挥作用情况；</w:t>
      </w:r>
    </w:p>
    <w:p>
      <w:pPr>
        <w:rPr>
          <w:rFonts w:hint="eastAsia" w:ascii="宋体" w:hAnsi="宋体" w:eastAsia="宋体" w:cs="宋体"/>
          <w:b w:val="0"/>
          <w:bCs w:val="0"/>
          <w:color w:val="FF0000"/>
        </w:rPr>
      </w:pPr>
      <w:r>
        <w:rPr>
          <w:rFonts w:hint="eastAsia" w:ascii="宋体" w:hAnsi="宋体" w:eastAsia="宋体" w:cs="宋体"/>
          <w:b w:val="0"/>
          <w:bCs w:val="0"/>
          <w:color w:val="FF0000"/>
        </w:rPr>
        <w:t>未建立党组织的社会组织无需填写此部分。</w:t>
      </w:r>
    </w:p>
    <w:p>
      <w:pPr>
        <w:rPr>
          <w:rFonts w:hint="eastAsia" w:ascii="宋体" w:hAnsi="宋体" w:eastAsia="宋体" w:cs="宋体"/>
          <w:b w:val="0"/>
          <w:bCs w:val="0"/>
          <w:color w:val="FF0000"/>
        </w:rPr>
      </w:pPr>
      <w:r>
        <w:rPr>
          <w:rFonts w:hint="eastAsia" w:ascii="宋体" w:hAnsi="宋体" w:eastAsia="宋体" w:cs="宋体"/>
          <w:b w:val="0"/>
          <w:bCs w:val="0"/>
          <w:color w:val="FF0000"/>
          <w:lang w:val="en-US" w:eastAsia="zh-CN"/>
        </w:rPr>
        <w:t>4.</w:t>
      </w:r>
      <w:r>
        <w:rPr>
          <w:rFonts w:hint="eastAsia" w:ascii="宋体" w:hAnsi="宋体" w:eastAsia="宋体" w:cs="宋体"/>
          <w:b w:val="0"/>
          <w:bCs w:val="0"/>
          <w:color w:val="FF0000"/>
        </w:rPr>
        <w:t>数据字典（数据项用“、”划分）：</w:t>
      </w:r>
    </w:p>
    <w:p>
      <w:pPr>
        <w:rPr>
          <w:rFonts w:hint="eastAsia" w:ascii="宋体" w:hAnsi="宋体" w:eastAsia="宋体" w:cs="宋体"/>
          <w:b w:val="0"/>
          <w:bCs w:val="0"/>
          <w:color w:val="FF0000"/>
        </w:rPr>
      </w:pPr>
      <w:r>
        <w:rPr>
          <w:rFonts w:hint="eastAsia" w:ascii="宋体" w:hAnsi="宋体" w:eastAsia="宋体" w:cs="宋体"/>
          <w:b w:val="0"/>
          <w:bCs w:val="0"/>
          <w:color w:val="FF0000"/>
        </w:rPr>
        <w:t>性别：女、男</w:t>
      </w:r>
    </w:p>
    <w:p>
      <w:pPr>
        <w:rPr>
          <w:rFonts w:hint="eastAsia" w:ascii="宋体" w:hAnsi="宋体" w:eastAsia="宋体" w:cs="宋体"/>
          <w:b w:val="0"/>
          <w:bCs w:val="0"/>
          <w:color w:val="FF0000"/>
        </w:rPr>
      </w:pPr>
      <w:r>
        <w:rPr>
          <w:rFonts w:hint="eastAsia" w:ascii="宋体" w:hAnsi="宋体" w:eastAsia="宋体" w:cs="宋体"/>
          <w:b w:val="0"/>
          <w:bCs w:val="0"/>
          <w:color w:val="FF0000"/>
        </w:rPr>
        <w:t>民族：汉族、少数民族</w:t>
      </w:r>
    </w:p>
    <w:p>
      <w:pPr>
        <w:rPr>
          <w:rFonts w:hint="eastAsia" w:ascii="宋体" w:hAnsi="宋体" w:eastAsia="宋体" w:cs="宋体"/>
          <w:b w:val="0"/>
          <w:bCs w:val="0"/>
          <w:color w:val="FF0000"/>
        </w:rPr>
      </w:pPr>
      <w:r>
        <w:rPr>
          <w:rFonts w:hint="eastAsia" w:ascii="宋体" w:hAnsi="宋体" w:eastAsia="宋体" w:cs="宋体"/>
          <w:b w:val="0"/>
          <w:bCs w:val="0"/>
          <w:color w:val="FF0000"/>
        </w:rPr>
        <w:t>学历：专科及以下、本科、硕士研究生、博士研究生</w:t>
      </w:r>
    </w:p>
    <w:p>
      <w:pPr>
        <w:rPr>
          <w:rFonts w:hint="eastAsia" w:ascii="宋体" w:hAnsi="宋体" w:eastAsia="宋体" w:cs="宋体"/>
          <w:b w:val="0"/>
          <w:bCs w:val="0"/>
          <w:color w:val="FF0000"/>
        </w:rPr>
      </w:pPr>
      <w:r>
        <w:rPr>
          <w:rFonts w:hint="eastAsia" w:ascii="宋体" w:hAnsi="宋体" w:eastAsia="宋体" w:cs="宋体"/>
          <w:b w:val="0"/>
          <w:bCs w:val="0"/>
          <w:color w:val="FF0000"/>
        </w:rPr>
        <w:t>社会组织内职务：会长/理事长、副会长/副理事长、常务副会长/常务副理事长、秘书长、监事长、主任/院长、所长、理事/监事、内设机构负责人、一般工作人员、其他</w:t>
      </w:r>
    </w:p>
    <w:p>
      <w:pPr>
        <w:rPr>
          <w:rFonts w:hint="eastAsia" w:ascii="宋体" w:hAnsi="宋体" w:eastAsia="宋体" w:cs="宋体"/>
          <w:b w:val="0"/>
          <w:bCs w:val="0"/>
          <w:color w:val="FF0000"/>
        </w:rPr>
      </w:pPr>
      <w:r>
        <w:rPr>
          <w:rFonts w:hint="eastAsia" w:ascii="宋体" w:hAnsi="宋体" w:eastAsia="宋体" w:cs="宋体"/>
          <w:b w:val="0"/>
          <w:bCs w:val="0"/>
          <w:color w:val="FF0000"/>
        </w:rPr>
        <w:t>党员类别：预备党员、正式党员</w:t>
      </w:r>
    </w:p>
    <w:p>
      <w:pPr>
        <w:rPr>
          <w:rFonts w:hint="eastAsia" w:ascii="宋体" w:hAnsi="宋体" w:eastAsia="宋体" w:cs="宋体"/>
          <w:b w:val="0"/>
          <w:bCs w:val="0"/>
          <w:color w:val="FF0000"/>
        </w:rPr>
      </w:pPr>
      <w:r>
        <w:rPr>
          <w:rFonts w:hint="eastAsia" w:ascii="宋体" w:hAnsi="宋体" w:eastAsia="宋体" w:cs="宋体"/>
          <w:b w:val="0"/>
          <w:bCs w:val="0"/>
          <w:color w:val="FF0000"/>
        </w:rPr>
        <w:t>未建党组织原因：有党员但未建立党组织、无党员、其他原因</w:t>
      </w:r>
    </w:p>
    <w:p>
      <w:pPr>
        <w:rPr>
          <w:rFonts w:hint="eastAsia" w:ascii="宋体" w:hAnsi="宋体" w:eastAsia="宋体" w:cs="宋体"/>
          <w:color w:val="FF0000"/>
        </w:rPr>
      </w:pPr>
      <w:r>
        <w:rPr>
          <w:rFonts w:hint="eastAsia" w:ascii="宋体" w:hAnsi="宋体" w:eastAsia="宋体" w:cs="宋体"/>
          <w:b w:val="0"/>
          <w:bCs w:val="0"/>
          <w:color w:val="FF0000"/>
        </w:rPr>
        <w:t>党组织类型：党委、党总支部、党支部、党小组、流动党员党支部（功能性党组织）、其他</w:t>
      </w:r>
    </w:p>
    <w:p>
      <w:pPr>
        <w:rPr>
          <w:rFonts w:hint="eastAsia"/>
          <w:color w:val="FF0000"/>
        </w:rPr>
      </w:pPr>
    </w:p>
    <w:p>
      <w:pPr>
        <w:rPr>
          <w:color w:val="FF0000"/>
        </w:rPr>
      </w:pPr>
    </w:p>
    <w:p>
      <w:pPr>
        <w:spacing w:line="440" w:lineRule="exact"/>
        <w:rPr>
          <w:rFonts w:ascii="宋体" w:hAnsi="宋体" w:cs="宋体"/>
          <w:color w:val="FF0000"/>
          <w:szCs w:val="21"/>
        </w:rPr>
      </w:pPr>
    </w:p>
    <w:p/>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七</w:t>
      </w:r>
      <w:r>
        <w:rPr>
          <w:rFonts w:hint="eastAsia"/>
          <w:b/>
          <w:color w:val="000000" w:themeColor="text1"/>
          <w:sz w:val="24"/>
          <w14:textFill>
            <w14:solidFill>
              <w14:schemeClr w14:val="tx1"/>
            </w14:solidFill>
          </w14:textFill>
        </w:rPr>
        <w:t>）人力资源情况</w:t>
      </w:r>
    </w:p>
    <w:tbl>
      <w:tblPr>
        <w:tblStyle w:val="14"/>
        <w:tblW w:w="5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72"/>
        <w:gridCol w:w="1165"/>
        <w:gridCol w:w="806"/>
        <w:gridCol w:w="74"/>
        <w:gridCol w:w="142"/>
        <w:gridCol w:w="1023"/>
        <w:gridCol w:w="726"/>
        <w:gridCol w:w="301"/>
        <w:gridCol w:w="428"/>
        <w:gridCol w:w="354"/>
        <w:gridCol w:w="532"/>
        <w:gridCol w:w="504"/>
        <w:gridCol w:w="504"/>
        <w:gridCol w:w="87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2240" w:type="pct"/>
            <w:gridSpan w:val="9"/>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3"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1044" w:type="pct"/>
            <w:gridSpan w:val="4"/>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1195" w:type="pct"/>
            <w:gridSpan w:val="5"/>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95"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95" w:type="pct"/>
            <w:gridSpan w:val="5"/>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pBdr>
                <w:top w:val="none" w:color="auto" w:sz="0" w:space="1"/>
                <w:left w:val="none" w:color="auto" w:sz="0" w:space="4"/>
                <w:bottom w:val="none" w:color="auto" w:sz="0" w:space="1"/>
                <w:right w:val="none" w:color="auto" w:sz="0" w:space="4"/>
              </w:pBdr>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58" w:type="pct"/>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hint="default" w:eastAsia="宋体"/>
                <w:lang w:val="en-US" w:eastAsia="zh-CN"/>
              </w:rPr>
            </w:pPr>
            <w:r>
              <w:rPr>
                <w:rFonts w:hint="eastAsia"/>
                <w:lang w:val="en-US" w:eastAsia="zh-CN"/>
              </w:rPr>
              <w:t>男</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男</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1710" w:type="pct"/>
            <w:gridSpan w:val="7"/>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w:t>
            </w:r>
          </w:p>
        </w:tc>
        <w:tc>
          <w:tcPr>
            <w:tcW w:w="758"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0"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182800元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117800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65000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0"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48000元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3680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11"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2" w:type="pct"/>
            <w:gridSpan w:val="3"/>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4"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6" w:type="pct"/>
            <w:gridSpan w:val="3"/>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12个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120小时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p>
      <w:pPr>
        <w:rPr>
          <w:rFonts w:hint="eastAsia" w:ascii="仿宋_GB2312" w:hAnsi="仿宋_GB2312" w:eastAsia="仿宋_GB2312" w:cs="仿宋_GB2312"/>
          <w:color w:val="FF0000"/>
          <w:szCs w:val="21"/>
        </w:rPr>
      </w:pPr>
      <w:r>
        <w:rPr>
          <w:rFonts w:hint="eastAsia"/>
          <w:b/>
          <w:bCs/>
          <w:color w:val="FF0000"/>
          <w:szCs w:val="21"/>
        </w:rPr>
        <w:t>填报说明：</w:t>
      </w:r>
    </w:p>
    <w:p>
      <w:pPr>
        <w:tabs>
          <w:tab w:val="left" w:pos="4963"/>
        </w:tabs>
        <w:rPr>
          <w:rFonts w:hint="eastAsia" w:ascii="宋体" w:hAnsi="宋体" w:cs="宋体"/>
          <w:color w:val="FF0000"/>
          <w:szCs w:val="21"/>
        </w:rPr>
      </w:pPr>
      <w:r>
        <w:rPr>
          <w:rFonts w:hint="eastAsia" w:ascii="宋体" w:hAnsi="宋体" w:cs="宋体"/>
          <w:color w:val="FF0000"/>
          <w:szCs w:val="21"/>
        </w:rPr>
        <w:t xml:space="preserve">从业人员总数 = 专职 + 兼职 = 男 + 女 </w:t>
      </w:r>
    </w:p>
    <w:p>
      <w:pPr>
        <w:tabs>
          <w:tab w:val="left" w:pos="4963"/>
        </w:tabs>
        <w:rPr>
          <w:rFonts w:hint="eastAsia" w:ascii="宋体" w:hAnsi="宋体" w:cs="宋体"/>
          <w:color w:val="FF0000"/>
          <w:szCs w:val="21"/>
        </w:rPr>
      </w:pPr>
      <w:r>
        <w:rPr>
          <w:rFonts w:hint="eastAsia" w:ascii="宋体" w:hAnsi="宋体" w:cs="宋体"/>
          <w:color w:val="FF0000"/>
          <w:szCs w:val="21"/>
        </w:rPr>
        <w:t>从业人员总数 = 学历合计 = 年龄合计 = 职称合计(不含其中) = 在本单位工作年限合计</w:t>
      </w:r>
    </w:p>
    <w:p>
      <w:pPr>
        <w:tabs>
          <w:tab w:val="left" w:pos="4963"/>
        </w:tabs>
        <w:rPr>
          <w:rFonts w:hint="eastAsia" w:ascii="宋体" w:hAnsi="宋体" w:cs="宋体"/>
          <w:color w:val="FF0000"/>
          <w:szCs w:val="21"/>
        </w:rPr>
      </w:pPr>
      <w:r>
        <w:rPr>
          <w:rFonts w:hint="eastAsia" w:ascii="宋体" w:hAnsi="宋体" w:cs="宋体"/>
          <w:color w:val="FF0000"/>
          <w:szCs w:val="21"/>
        </w:rPr>
        <w:t>执行工资制度包括：1行政机关、2参照全额拨款事业单位、3参照差额拨款事业单位、4参照自收自支事业单位、5自定岗位</w:t>
      </w:r>
    </w:p>
    <w:p>
      <w:pPr>
        <w:rPr>
          <w:rFonts w:ascii="宋体" w:hAnsi="宋体"/>
          <w:b/>
          <w:bCs/>
          <w:color w:val="FF0000"/>
          <w:szCs w:val="21"/>
        </w:rPr>
      </w:pPr>
    </w:p>
    <w:p/>
    <w:tbl>
      <w:tblPr>
        <w:tblStyle w:val="14"/>
        <w:tblW w:w="5035" w:type="pct"/>
        <w:jc w:val="center"/>
        <w:tblLayout w:type="fixed"/>
        <w:tblCellMar>
          <w:top w:w="0" w:type="dxa"/>
          <w:left w:w="108" w:type="dxa"/>
          <w:bottom w:w="0" w:type="dxa"/>
          <w:right w:w="108" w:type="dxa"/>
        </w:tblCellMar>
      </w:tblPr>
      <w:tblGrid>
        <w:gridCol w:w="1305"/>
        <w:gridCol w:w="1022"/>
        <w:gridCol w:w="202"/>
        <w:gridCol w:w="962"/>
        <w:gridCol w:w="1107"/>
        <w:gridCol w:w="67"/>
        <w:gridCol w:w="1456"/>
        <w:gridCol w:w="512"/>
        <w:gridCol w:w="44"/>
        <w:gridCol w:w="1860"/>
        <w:gridCol w:w="43"/>
      </w:tblGrid>
      <w:tr>
        <w:tblPrEx>
          <w:tblCellMar>
            <w:top w:w="0" w:type="dxa"/>
            <w:left w:w="108" w:type="dxa"/>
            <w:bottom w:w="0" w:type="dxa"/>
            <w:right w:w="108" w:type="dxa"/>
          </w:tblCellMar>
        </w:tblPrEx>
        <w:trPr>
          <w:gridAfter w:val="1"/>
          <w:wAfter w:w="26" w:type="pct"/>
          <w:trHeight w:val="420" w:hRule="atLeast"/>
          <w:jc w:val="center"/>
        </w:trPr>
        <w:tc>
          <w:tcPr>
            <w:tcW w:w="4974" w:type="pct"/>
            <w:gridSpan w:val="10"/>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gridAfter w:val="1"/>
          <w:wAfter w:w="26" w:type="pct"/>
          <w:trHeight w:val="420" w:hRule="atLeast"/>
          <w:jc w:val="center"/>
        </w:trPr>
        <w:tc>
          <w:tcPr>
            <w:tcW w:w="1473" w:type="pct"/>
            <w:gridSpan w:val="3"/>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245"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73"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84"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400000.00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400000.00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400000.00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400000.00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来自境外非政府组织组织的捐赠</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1080" w:hRule="atLeast"/>
          <w:jc w:val="center"/>
        </w:trPr>
        <w:tc>
          <w:tcPr>
            <w:tcW w:w="1473" w:type="pct"/>
            <w:gridSpan w:val="3"/>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245"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173"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gridAfter w:val="1"/>
          <w:wAfter w:w="26" w:type="pct"/>
          <w:trHeight w:val="437" w:hRule="atLeast"/>
          <w:jc w:val="center"/>
        </w:trPr>
        <w:tc>
          <w:tcPr>
            <w:tcW w:w="1473" w:type="pct"/>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501"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375" w:hRule="atLeast"/>
          <w:jc w:val="center"/>
        </w:trPr>
        <w:tc>
          <w:tcPr>
            <w:tcW w:w="1473" w:type="pct"/>
            <w:gridSpan w:val="3"/>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392"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11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3"/>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206"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8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11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北京童悦商业管理有限公司</w:t>
            </w:r>
          </w:p>
        </w:tc>
        <w:tc>
          <w:tcPr>
            <w:tcW w:w="1206"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200000.00</w:t>
            </w:r>
          </w:p>
        </w:tc>
        <w:tc>
          <w:tcPr>
            <w:tcW w:w="118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民族文化遗产保护</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北京新颜兴医疗美容医院有限公司</w:t>
            </w:r>
          </w:p>
        </w:tc>
        <w:tc>
          <w:tcPr>
            <w:tcW w:w="1206"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100000.00</w:t>
            </w:r>
          </w:p>
        </w:tc>
        <w:tc>
          <w:tcPr>
            <w:tcW w:w="118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北京赫元酒店管理有限公司</w:t>
            </w:r>
          </w:p>
        </w:tc>
        <w:tc>
          <w:tcPr>
            <w:tcW w:w="1206"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100000.00</w:t>
            </w:r>
          </w:p>
        </w:tc>
        <w:tc>
          <w:tcPr>
            <w:tcW w:w="118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206"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400000.00</w:t>
            </w:r>
          </w:p>
        </w:tc>
        <w:tc>
          <w:tcPr>
            <w:tcW w:w="118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4974" w:type="pct"/>
            <w:gridSpan w:val="10"/>
            <w:tcBorders>
              <w:top w:val="single" w:color="auto" w:sz="4" w:space="0"/>
              <w:bottom w:val="single" w:color="auto" w:sz="4" w:space="0"/>
            </w:tcBorders>
            <w:shd w:val="clear" w:color="auto" w:fill="FFFFFF" w:themeFill="background1"/>
          </w:tcPr>
          <w:p>
            <w:pPr>
              <w:rPr>
                <w:color w:val="FF0000"/>
              </w:rPr>
            </w:pPr>
            <w:r>
              <w:rPr>
                <w:rFonts w:hint="eastAsia"/>
                <w:color w:val="FF0000"/>
              </w:rPr>
              <w:t>说明：</w:t>
            </w:r>
          </w:p>
          <w:p>
            <w:pPr>
              <w:rPr>
                <w:color w:val="FF0000"/>
              </w:rPr>
            </w:pPr>
            <w:r>
              <w:rPr>
                <w:rFonts w:hint="eastAsia"/>
                <w:color w:val="FF0000"/>
              </w:rPr>
              <w:t>来自境外非政府组织不包括境外非政府组织代表机构。</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widowControl/>
              <w:jc w:val="left"/>
              <w:rPr>
                <w:rFonts w:cs="宋体" w:asciiTheme="minorEastAsia" w:hAnsiTheme="minorEastAsia"/>
                <w:color w:val="000000"/>
                <w:kern w:val="0"/>
                <w:sz w:val="22"/>
              </w:rPr>
            </w:pPr>
            <w:r>
              <w:rPr>
                <w:rFonts w:hint="eastAsia"/>
                <w:color w:val="FF0000"/>
              </w:rPr>
              <w:t>捐赠人如要求不公开姓名、名称的，可以其他代号代替，其他捐赠信息要公开。</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项目</w:t>
            </w:r>
          </w:p>
        </w:tc>
        <w:tc>
          <w:tcPr>
            <w:tcW w:w="59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非现金</w:t>
            </w:r>
          </w:p>
        </w:tc>
        <w:tc>
          <w:tcPr>
            <w:tcW w:w="683"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合计</w:t>
            </w:r>
          </w:p>
        </w:tc>
        <w:tc>
          <w:tcPr>
            <w:tcW w:w="848"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捐赠方</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699"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境内大使馆捐赠</w:t>
            </w:r>
          </w:p>
        </w:tc>
        <w:tc>
          <w:tcPr>
            <w:tcW w:w="59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0</w:t>
            </w:r>
          </w:p>
        </w:tc>
        <w:tc>
          <w:tcPr>
            <w:tcW w:w="683"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p>
        </w:tc>
        <w:tc>
          <w:tcPr>
            <w:tcW w:w="8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境外非政府组织境内代表机构的捐赠</w:t>
            </w:r>
          </w:p>
        </w:tc>
        <w:tc>
          <w:tcPr>
            <w:tcW w:w="59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p>
        </w:tc>
        <w:tc>
          <w:tcPr>
            <w:tcW w:w="683"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p>
        </w:tc>
        <w:tc>
          <w:tcPr>
            <w:tcW w:w="8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境外自然人、法人或其他组织的捐赠</w:t>
            </w:r>
          </w:p>
        </w:tc>
        <w:tc>
          <w:tcPr>
            <w:tcW w:w="59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p>
        </w:tc>
        <w:tc>
          <w:tcPr>
            <w:tcW w:w="683"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p>
        </w:tc>
        <w:tc>
          <w:tcPr>
            <w:tcW w:w="8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境外非政府组织的捐赠</w:t>
            </w:r>
          </w:p>
        </w:tc>
        <w:tc>
          <w:tcPr>
            <w:tcW w:w="59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0</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w:t>
            </w:r>
          </w:p>
        </w:tc>
        <w:tc>
          <w:tcPr>
            <w:tcW w:w="683"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0.00</w:t>
            </w:r>
          </w:p>
        </w:tc>
        <w:tc>
          <w:tcPr>
            <w:tcW w:w="8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无</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无</w:t>
            </w:r>
          </w:p>
        </w:tc>
      </w:tr>
    </w:tbl>
    <w:p>
      <w:pPr>
        <w:rPr>
          <w:rFonts w:cs="宋体" w:asciiTheme="minorEastAsia" w:hAnsiTheme="minorEastAsia"/>
          <w:bCs/>
          <w:color w:val="000000"/>
          <w:kern w:val="0"/>
          <w:sz w:val="22"/>
        </w:rPr>
      </w:pP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72"/>
        <w:gridCol w:w="2032"/>
        <w:gridCol w:w="1877"/>
        <w:gridCol w:w="6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rPr>
                <w:rFonts w:ascii="宋体" w:hAnsi="宋体"/>
                <w:sz w:val="22"/>
                <w:szCs w:val="22"/>
              </w:rPr>
            </w:pPr>
            <w:r>
              <w:rPr>
                <w:rFonts w:hint="eastAsia" w:ascii="宋体" w:hAnsi="宋体"/>
                <w:sz w:val="22"/>
                <w:szCs w:val="22"/>
              </w:rPr>
              <w:t>本年度共开展了（0）项公益慈善项目，具体情况如下：</w:t>
            </w: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tcBorders>
              <w:top w:val="single" w:color="auto" w:sz="4" w:space="0"/>
              <w:left w:val="single" w:color="auto" w:sz="4" w:space="0"/>
              <w:bottom w:val="single" w:color="auto" w:sz="4" w:space="0"/>
              <w:right w:val="single" w:color="auto" w:sz="4" w:space="0"/>
            </w:tcBorders>
          </w:tcPr>
          <w:p>
            <w:pPr>
              <w:jc w:val="left"/>
              <w:rPr>
                <w:rFonts w:ascii="宋体" w:hAnsi="宋体"/>
                <w:sz w:val="22"/>
                <w:szCs w:val="22"/>
              </w:rPr>
            </w:pPr>
            <w:r>
              <w:rPr>
                <w:rFonts w:hint="eastAsia" w:ascii="宋体" w:hAnsi="宋体"/>
                <w:sz w:val="22"/>
                <w:szCs w:val="22"/>
              </w:rPr>
              <w:t>序号：1</w:t>
            </w:r>
            <w:r>
              <w:rPr>
                <w:rFonts w:hint="eastAsia" w:ascii="宋体" w:hAnsi="宋体"/>
                <w:sz w:val="22"/>
                <w:szCs w:val="22"/>
              </w:rPr>
              <w:cr/>
            </w:r>
            <w:r>
              <w:rPr>
                <w:rFonts w:hint="eastAsia" w:ascii="宋体" w:hAnsi="宋体"/>
                <w:sz w:val="22"/>
                <w:szCs w:val="22"/>
              </w:rPr>
              <w:t>
</w:t>
            </w:r>
          </w:p>
        </w:tc>
        <w:tc>
          <w:tcPr>
            <w:tcW w:w="2492" w:type="pct"/>
            <w:gridSpan w:val="4"/>
            <w:tcBorders>
              <w:left w:val="single" w:color="auto" w:sz="4" w:space="0"/>
            </w:tcBorders>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1158" w:type="pct"/>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pct"/>
            <w:gridSpan w:val="2"/>
          </w:tcPr>
          <w:p>
            <w:pPr>
              <w:jc w:val="left"/>
              <w:rPr>
                <w:rFonts w:ascii="宋体" w:hAnsi="宋体"/>
                <w:sz w:val="22"/>
                <w:szCs w:val="22"/>
                <w:lang w:val="zh-CN"/>
              </w:rPr>
            </w:pPr>
            <w:r>
              <w:rPr>
                <w:rFonts w:hint="eastAsia" w:ascii="宋体" w:hAnsi="宋体"/>
                <w:sz w:val="22"/>
                <w:szCs w:val="22"/>
              </w:rPr>
              <w:t>募捐方案的活动名称</w:t>
            </w:r>
          </w:p>
        </w:tc>
        <w:tc>
          <w:tcPr>
            <w:tcW w:w="3490" w:type="pct"/>
            <w:gridSpan w:val="4"/>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10" w:type="pct"/>
            <w:gridSpan w:val="2"/>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101" w:type="pct"/>
          </w:tcPr>
          <w:p>
            <w:pPr>
              <w:rPr>
                <w:rFonts w:ascii="宋体" w:hAnsi="宋体"/>
                <w:sz w:val="22"/>
                <w:szCs w:val="22"/>
              </w:rPr>
            </w:pPr>
            <w:r>
              <w:rPr>
                <w:rFonts w:hint="eastAsia" w:ascii="宋体" w:hAnsi="宋体"/>
                <w:sz w:val="22"/>
                <w:szCs w:val="22"/>
              </w:rPr>
              <w:t>备案时间</w:t>
            </w:r>
          </w:p>
        </w:tc>
        <w:tc>
          <w:tcPr>
            <w:tcW w:w="1197" w:type="pct"/>
            <w:gridSpan w:val="2"/>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10" w:type="pct"/>
            <w:gridSpan w:val="2"/>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101"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7" w:type="pct"/>
            <w:gridSpan w:val="2"/>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10" w:type="pct"/>
            <w:gridSpan w:val="2"/>
          </w:tcPr>
          <w:p>
            <w:pPr>
              <w:rPr>
                <w:rFonts w:ascii="宋体" w:hAnsi="宋体"/>
                <w:sz w:val="22"/>
                <w:szCs w:val="22"/>
              </w:rPr>
            </w:pPr>
            <w:r>
              <w:rPr>
                <w:rFonts w:hint="eastAsia" w:ascii="宋体" w:hAnsi="宋体"/>
                <w:sz w:val="22"/>
                <w:szCs w:val="22"/>
              </w:rPr>
              <w:t>是否开展互联网募捐</w:t>
            </w:r>
          </w:p>
        </w:tc>
        <w:tc>
          <w:tcPr>
            <w:tcW w:w="3490" w:type="pct"/>
            <w:gridSpan w:val="4"/>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10" w:type="pct"/>
            <w:gridSpan w:val="2"/>
          </w:tcPr>
          <w:p>
            <w:pPr>
              <w:rPr>
                <w:rFonts w:ascii="宋体" w:hAnsi="宋体"/>
                <w:sz w:val="22"/>
                <w:szCs w:val="22"/>
              </w:rPr>
            </w:pPr>
            <w:r>
              <w:rPr>
                <w:rFonts w:hint="eastAsia" w:ascii="宋体" w:hAnsi="宋体"/>
                <w:sz w:val="22"/>
                <w:szCs w:val="22"/>
              </w:rPr>
              <w:t>开展互联网募捐请填写募捐平台名称</w:t>
            </w:r>
          </w:p>
        </w:tc>
        <w:tc>
          <w:tcPr>
            <w:tcW w:w="3490" w:type="pct"/>
            <w:gridSpan w:val="4"/>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5567355.91</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1522245.33</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1297216.36</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159427.04</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65601.93</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23.30%（本年）27.96%（前三年末净资产）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10.47%</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本年度共开展了（8）项公益慈善项目，具体情况如下：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“多彩的中华民族-相约大湾区”民族非物质文化遗产展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val="en-US" w:eastAsia="zh-CN" w:bidi="ar"/>
              </w:rP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人民币516594.47元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人民币0元</w:t>
            </w:r>
            <w:r>
              <w:rPr>
                <w:rFonts w:hint="eastAsia" w:asciiTheme="minorEastAsia" w:hAnsiTheme="minorEastAsia" w:eastAsiaTheme="minorEastAsia"/>
                <w:bCs/>
                <w:sz w:val="22"/>
                <w:szCs w:val="22"/>
                <w:lang w:val="en-US" w:eastAsia="zh-CN"/>
              </w:rPr>
              <w:cr/>
            </w:r>
            <w:r>
              <w:rPr>
                <w:rFonts w:hint="eastAsia" w:asciiTheme="minorEastAsia" w:hAnsiTheme="minorEastAsia" w:eastAsiaTheme="minorEastAsia"/>
                <w:bCs/>
                <w:sz w:val="22"/>
                <w:szCs w:val="2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w:t>
            </w:r>
            <w:r>
              <w:rPr>
                <w:rFonts w:hint="eastAsia" w:asciiTheme="minorEastAsia" w:hAnsiTheme="minorEastAsia" w:eastAsiaTheme="minorEastAsia"/>
                <w:bCs/>
                <w:sz w:val="22"/>
                <w:szCs w:val="22"/>
                <w:lang w:val="en-US" w:eastAsia="zh-CN"/>
              </w:rPr>
              <w:cr/>
            </w:r>
            <w:r>
              <w:rPr>
                <w:rFonts w:hint="eastAsia" w:asciiTheme="minorEastAsia" w:hAnsiTheme="minorEastAsia" w:eastAsiaTheme="minorEastAsia"/>
                <w:bCs/>
                <w:sz w:val="22"/>
                <w:szCs w:val="2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w:t>
            </w:r>
            <w:r>
              <w:rPr>
                <w:rFonts w:hint="eastAsia" w:asciiTheme="minorEastAsia" w:hAnsiTheme="minorEastAsia" w:eastAsiaTheme="minorEastAsia"/>
                <w:bCs/>
                <w:sz w:val="22"/>
                <w:szCs w:val="22"/>
                <w:lang w:val="en-US" w:eastAsia="zh-CN"/>
              </w:rPr>
              <w:cr/>
            </w:r>
            <w:r>
              <w:rPr>
                <w:rFonts w:hint="eastAsia" w:asciiTheme="minorEastAsia" w:hAnsiTheme="minorEastAsia" w:eastAsiaTheme="minorEastAsia"/>
                <w:bCs/>
                <w:sz w:val="22"/>
                <w:szCs w:val="22"/>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rP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ascii="宋体" w:hAnsi="宋体"/>
                <w:szCs w:val="21"/>
              </w:rP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项目时间：2022年11月18日至20日</w:t>
            </w:r>
            <w:r>
              <w:rPr>
                <w:rFonts w:hint="eastAsia" w:cs="宋体" w:asciiTheme="minorEastAsia" w:hAnsiTheme="minorEastAsia" w:eastAsiaTheme="minorEastAsia"/>
                <w:color w:val="000000"/>
                <w:kern w:val="0"/>
                <w:sz w:val="22"/>
                <w:szCs w:val="22"/>
              </w:rPr>
              <w:tab/>
            </w:r>
            <w:r>
              <w:rPr>
                <w:rFonts w:hint="eastAsia" w:cs="宋体" w:asciiTheme="minorEastAsia" w:hAnsiTheme="minorEastAsia" w:eastAsiaTheme="minorEastAsia"/>
                <w:color w:val="000000"/>
                <w:kern w:val="0"/>
                <w:sz w:val="22"/>
                <w:szCs w:val="22"/>
              </w:rPr>
              <w:t>场地：澳门特别行政区威尼斯人金光会展展馆E
项目合作方：澳门中华民族文创学会、北京中华民族博物院、广东省少数民族文化创意产业协会协办，中国外文局亚太传播中心、张伯驹潘素文化发展基金会
项目实际规模：苗族银饰、蒙古族跤衣、鄂伦春木雕用具、白族甲马印版等民族非遗展品126件，民族文旅风情照片56张，民族非遗歌舞表演8场，民族非遗课堂9场，民族美食品尝活动3场，民族演员6名，工作人员8名，澳门本地工作人员：工作人员5人，技术人员3人，礼仪人员4人。
项目受众人数：参观观众8000余人次，非遗课堂学员97名。
      本项目2022年初经报批，获批中华人民共和国文化和旅游部2022年度内地与港澳文化和旅游交流重点项目，因新冠疫情影响，最终于2022年11月18日至20日在澳门特别行政区金光会展成功举办。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我们的文化遗产民族短片创作大赛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人民币300000元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2022年我会资助中国外文局文化传播中心开展的“我们的文化遗产民族短片创作大赛”项目，该活动主旨为宣传保护我国优秀民族文化遗产，通过优秀民族题材短片的评选，奖励致力于弘扬传播优秀民族文化的新媒体作者，进一步推动优秀民族文化非遗题材作品的创作热情，扩大此类题材作品在新媒体上的影响力，助力铸牢中华民族共同体意识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“我们的文化遗产-国之色”文化遗产艺术展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人民币200000元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项目时间：2022年9月10日至11月1日  项目地点：北京中华民族博物院台湾展厅
项目内容：为了宣传保护我国二十四节气这一优秀非物质文化遗产，我会与北京中华民族博物院合作举办了“我们的文化遗产-国之色”文化遗产艺术展，此次展览以二十四节气为主题，结合中国传统书画与蜡染、扎染、白族甲马印版技艺等传统非遗技艺，展出作品所采用的色彩极为丰富，此次展览共展出艺术作品二百余幅，并特邀杨建五和常美娟老师以立秋之色为主色创作了体现中华民族传统文化的作品。
项目受众人数：接待各界观众约6万人次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少数民族题材作品创作项目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人民币180000元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项目时间：2022年  项目地点：中央美术学院  合作方：中央美术学院
项目内容：为进一步开展文化保护工作，拓展新的文化宣传、保护及传承抓手，经双方协商决定，由我会资助美院开展少数民族题材作品创作横向科研项目，由美院开展少数民族主题性创作研究，推出能够反映当代少数民族风貌、生活、特色美术作品。每年度完成不少于二十五幅(件)能够反映少数民族文化风采的不同少数民族的美术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“童心看世界”儿童艺术展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人民币99700元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项目时间：2022年1月22日——2022年2月27日 项目地点：北京中华民族博物院京族博物馆
项目内容：为迎接2022年北京冬奥会及冬残奥会盛事，借助奥运契机宣传我国民族大团结及欣欣向荣的文化形势，提升少年儿童爱国主义思想教育，于1月23日在北京中华民族博物院京族博物馆举办喜迎冬奥欢庆新春—童心看世界展览，展览分为筑梦冰雪（冬奥板块）、绿色童心、放眼世界三部分，共展出喜迎奥运题材儿童作品一百余幅
项目受众人数：展览期间共接待参观观众约2万人次。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聚力同行——时装艺术中韩交流文献展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项目时间：2022年12月1日至撤展日  活动地点：北京中华民族博物院台湾博物馆展厅
合作方：中央美术学院、中国外文局亚太传播中心、时装艺术国际同盟、韩国湖南大学
项目内容：展览以中、韩时装艺术家共同参展的事件为线索梳理了中韩之间艺术交流的历史脉络，呈现了时装艺术在中韩艺术家共同努力发展下的辉煌历程，以作品图版形式回顾了历年间中韩艺术家代表性的时装艺术作品，是一场具有历史厚度、学术深度和艺术高度的文献展。此外，该展览的海外平行展也于本月在韩国湖南大学顺利开展，两地展览遥相呼应，携手为受疫情阻隔的双方观众打造了一个时尚艺术与文化交流平台。多方的共同努力下，本次活动已成为在时装艺术与时尚美学视角下的中韩建交三十周年丰硕成果的一种特殊表述。我会对此次活动进行了，项目联系、统筹策划、技术指导等工作，项目经费由合作方筹集，开幕式费用由我会承担，因疫情计划于2023年举办开幕仪式，因此尚未发生费用。
项目受众人数：截止2022年底参观人数约5万人次。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大香格里拉地区民族文化保护项目-独克宗博物馆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人民币921.89元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xml:space="preserve">      我会“大香格里拉地区文化保护项目”展馆运行平稳，日常展览取得了良好的效果，今年我会派遣工作人员到当地与本地工作人员会面，并总结前期经验，研究在疫情形势下如果改进项目细节，扩大项目影响力，吸引更多有志文化保护的人士投入大香格里拉地区文化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“我们的文化遗产——锦绣中华”民族刺绣艺术展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2"/>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2"/>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4"/>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项目时间：2022年6月1日   项目地点：北京中华民族博物院壮族博物馆
项目内容：为践行中央民族工作会议精神，切实开展铸牢中华民族共同体意识工作，我会与百家争鸣合作，并在北京市民宗委的指导下，于6月1日在壮族博物馆举办了“我们的文化遗产——锦绣中华”民族刺绣艺术展”，本活动为常设展，展览以各少数民族地区代表性的刺绣作品为主要内容，展览共展场了壮族、苗族等多个少数民族刺绣作品共一百余幅，集中展示了各民族非遗刺绣技艺，我会对此次展览进行了技术指导、展览策划及展品筛选等工作。
项目受众人数：截至2022年底，接待观众约18万人次。</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
      <w:pPr>
        <w:numPr>
          <w:ilvl w:val="0"/>
          <w:numId w:val="0"/>
        </w:numPr>
        <w:rPr>
          <w:rFonts w:ascii="宋体" w:hAnsi="宋体"/>
          <w:b/>
          <w:color w:val="000000" w:themeColor="text1"/>
          <w:szCs w:val="21"/>
          <w14:textFill>
            <w14:solidFill>
              <w14:schemeClr w14:val="tx1"/>
            </w14:solidFill>
          </w14:textFill>
        </w:rPr>
      </w:pPr>
      <w:r>
        <w:rPr>
          <w:rFonts w:hint="eastAsia" w:ascii="宋体" w:hAnsi="宋体"/>
          <w:b/>
          <w:bCs/>
          <w:szCs w:val="21"/>
        </w:rPr>
        <w:t>本年度参与乡村振兴和东西部协作情况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单位名称：北京民族文化遗产保护基金会  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2022年度参与乡村振兴和东西部协作捐赠情况统计表</w:t>
      </w:r>
      <w:r>
        <w:rPr>
          <w:color w:val="000000"/>
          <w:sz w:val="22"/>
        </w:rPr>
        <w:tab/>
      </w:r>
      <w:r>
        <w:rPr>
          <w:color w:val="000000"/>
          <w:sz w:val="22"/>
        </w:rPr>
        <w:tab/>
      </w:r>
      <w:r>
        <w:rPr>
          <w:color w:val="000000"/>
          <w:sz w:val="22"/>
        </w:rPr>
        <w:t>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w:t>
      </w:r>
      <w:r>
        <w:rPr>
          <w:rFonts w:hint="eastAsia" w:cs="宋体" w:asciiTheme="minorEastAsia" w:hAnsiTheme="minorEastAsia" w:eastAsiaTheme="minorEastAsia"/>
          <w:color w:val="FF0000"/>
          <w:kern w:val="0"/>
          <w:sz w:val="22"/>
          <w:szCs w:val="22"/>
          <w:lang w:val="en-US" w:eastAsia="zh-CN"/>
        </w:rPr>
        <w:t>2</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w:t>
      </w:r>
      <w:r>
        <w:rPr>
          <w:rFonts w:hint="eastAsia" w:cs="宋体" w:asciiTheme="minorEastAsia" w:hAnsiTheme="minorEastAsia" w:eastAsiaTheme="minorEastAsia"/>
          <w:color w:val="FF0000"/>
          <w:kern w:val="0"/>
          <w:sz w:val="22"/>
          <w:szCs w:val="22"/>
          <w:lang w:val="en-US" w:eastAsia="zh-CN"/>
        </w:rPr>
        <w:t>2</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
    <w:p>
      <w:pPr>
        <w:jc w:val="left"/>
        <w:rPr>
          <w:rFonts w:asciiTheme="minorEastAsia" w:hAnsiTheme="minorEastAsia" w:eastAsiaTheme="minorEastAsia"/>
          <w:bCs/>
          <w:color w:val="000000" w:themeColor="text1"/>
          <w:sz w:val="22"/>
          <w:szCs w:val="22"/>
          <w14:textFill>
            <w14:solidFill>
              <w14:schemeClr w14:val="tx1"/>
            </w14:solidFill>
          </w14:textFill>
        </w:rPr>
      </w:pPr>
      <w:r>
        <w:rPr>
          <w:b/>
          <w:bCs/>
          <w:szCs w:val="21"/>
        </w:rPr>
        <w:t>2022</w:t>
      </w:r>
      <w:r>
        <w:rPr>
          <w:rFonts w:hint="eastAsia"/>
          <w:b/>
          <w:bCs/>
          <w:szCs w:val="21"/>
        </w:rPr>
        <w:t xml:space="preserve">年度参与乡村振兴和东西部协作项目统计表 </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全年累计投入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7.社会组织动员企业会员或个人会员发起的帮扶项目应在项目中明确表述，并列出主要会员的名称。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1842"/>
        <w:gridCol w:w="2268"/>
        <w:gridCol w:w="1985"/>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5"/>
            <w:tcBorders>
              <w:top w:val="nil"/>
              <w:left w:val="nil"/>
              <w:bottom w:val="nil"/>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参加国际会议和出访情况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184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226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主办（联合主办）</w:t>
            </w:r>
          </w:p>
        </w:tc>
        <w:tc>
          <w:tcPr>
            <w:tcW w:w="1985"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承办（联合承办）</w:t>
            </w:r>
          </w:p>
        </w:tc>
        <w:tc>
          <w:tcPr>
            <w:tcW w:w="173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184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226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1985"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73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本年度出国（境）情况</w:t>
            </w:r>
          </w:p>
        </w:tc>
        <w:tc>
          <w:tcPr>
            <w:tcW w:w="7833" w:type="dxa"/>
            <w:gridSpan w:val="4"/>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负责人</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w:t>
            </w:r>
            <w:r>
              <w:rPr>
                <w:rFonts w:asciiTheme="minorEastAsia" w:hAnsiTheme="minorEastAsia"/>
                <w:bCs/>
                <w:color w:val="FF0000"/>
                <w:sz w:val="22"/>
              </w:rPr>
              <w:t>.</w:t>
            </w:r>
            <w:r>
              <w:rPr>
                <w:rFonts w:hint="eastAsia" w:asciiTheme="minorEastAsia" w:hAnsiTheme="minorEastAsia"/>
                <w:bCs/>
                <w:color w:val="FF0000"/>
                <w:sz w:val="22"/>
              </w:rPr>
              <w:t>本栏目统计本单位截止2022年底建立的所有境外机构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76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331"/>
        <w:gridCol w:w="2126"/>
        <w:gridCol w:w="3893"/>
        <w:gridCol w:w="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6" w:type="dxa"/>
          <w:cantSplit/>
          <w:trHeight w:val="544" w:hRule="atLeast"/>
        </w:trPr>
        <w:tc>
          <w:tcPr>
            <w:tcW w:w="9690"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（3）对外交流合作项目 （含分支、代表机构开展的合作项目）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233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2126"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3969" w:type="dxa"/>
            <w:gridSpan w:val="2"/>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eastAsia="宋体" w:cs="宋体" w:asciiTheme="minorEastAsia" w:hAnsiTheme="minorEastAsia"/>
                <w:color w:val="000000"/>
                <w:kern w:val="0"/>
                <w:sz w:val="22"/>
              </w:rPr>
              <w:t>1</w:t>
            </w:r>
          </w:p>
        </w:tc>
        <w:tc>
          <w:tcPr>
            <w:tcW w:w="233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“多彩的中华民族-相约大湾区”民族非物质文化遗产展</w:t>
            </w:r>
          </w:p>
        </w:tc>
        <w:tc>
          <w:tcPr>
            <w:tcW w:w="2126"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516594.47</w:t>
            </w:r>
          </w:p>
        </w:tc>
        <w:tc>
          <w:tcPr>
            <w:tcW w:w="3969" w:type="dxa"/>
            <w:gridSpan w:val="2"/>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澳门特别行政区</w:t>
            </w:r>
          </w:p>
        </w:tc>
      </w:tr>
    </w:tbl>
    <w:p>
      <w:pPr>
        <w:tabs>
          <w:tab w:val="left" w:pos="4963"/>
        </w:tabs>
        <w:jc w:val="left"/>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9660"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宋体" w:hAnsi="宋体"/>
                <w:b w:val="0"/>
                <w:bCs/>
                <w:color w:val="FF0000"/>
                <w:szCs w:val="21"/>
              </w:rPr>
              <w:t>项目不包括会议、考察、访问等非项目性的一次性活动。</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408"/>
        <w:gridCol w:w="1559"/>
        <w:gridCol w:w="3528"/>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1050" w:hRule="atLeast"/>
        </w:trPr>
        <w:tc>
          <w:tcPr>
            <w:tcW w:w="9750" w:type="dxa"/>
            <w:gridSpan w:val="5"/>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408"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559"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3544"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408"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55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3544" w:type="dxa"/>
            <w:gridSpan w:val="2"/>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1、本栏目统计本单位截止2022年底仍然有效参加的所有国际组织。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2、职务或资格类型包括：会员、担任国际组织分支机构具体职务、担任国际组织具体职务、获得国际组织某种资格或认可（如谘商地位、建立正式官方关系）等。</w:t>
            </w:r>
          </w:p>
        </w:tc>
      </w:tr>
    </w:tbl>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9945" w:type="dxa"/>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（5） 2022年对外活动主要成绩、问题和管理政策建议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2" w:hRule="atLeast"/>
        </w:trPr>
        <w:tc>
          <w:tcPr>
            <w:tcW w:w="9945"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2"/>
              </w:rPr>
            </w:pPr>
            <w:r>
              <w:rPr>
                <w:rFonts w:hint="eastAsia" w:asciiTheme="minorEastAsia" w:hAnsiTheme="minorEastAsia"/>
                <w:color w:val="000000"/>
                <w:sz w:val="22"/>
              </w:rPr>
              <w:t xml:space="preserve">      2022年底，我会与澳门中华民族文创学会、北京中华民族博物院、广东省少数民族文化创意产业协会、中国外文局亚太传播中心、张伯驹潘素文化发展基金会举办了“多彩的中华民族”相约大湾区活动。本次活动共计展出苗族银饰、蒙古族跤衣、鄂伦春木雕用具、白族甲马印版等民族非遗展品126件，民族文旅风情照片56张，民族非遗歌舞表演8场，民族非遗课堂9场，同时辅以民族美食品尝活动，前来参观的观众人数超过了8000余人次。此次“多彩的中华民族”相约大湾区活动能够在澳门的成功举办，是在文旅部、北京市文化局、中联办等上级领导的关心和指导下，澳门合作方和澳门社会各界人事的支持下，国内各合作方的大力协助下，并基于“多彩的中华民族”系列文旅推介活动在韩国、日本、缅甸等国家成功举办的经验共同促成的，2022年新型冠状病毒疫情为此次活动在活动举办时间、展品运输及人员往来方面增加了很多困难，通过我基金会全体工作人员的不懈努力，客服了种种困难，最终圆满完成了此次活动任务。通过认真总结此次活动中的不足，我会将在今后的工作中，完善活动运作流程，进一步增强应对突发事件的能力，进一步丰富“多彩的中华民族”项目的活动内容，力争将“多彩的中华民族”项目打造成为推进“文化走出去”战略，宣传我国民族大团结，促进我国优秀民族非物质文化遗产宣传保护、宣传“铸牢中华民族共同体意识”精神的品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tcBorders>
              <w:top w:val="single" w:color="auto" w:sz="4" w:space="0"/>
              <w:left w:val="nil"/>
              <w:bottom w:val="nil"/>
              <w:right w:val="nil"/>
            </w:tcBorders>
            <w:vAlign w:val="center"/>
          </w:tcPr>
          <w:p>
            <w:pPr>
              <w:jc w:val="center"/>
              <w:rPr>
                <w:rFonts w:asciiTheme="minorEastAsia" w:hAnsiTheme="minorEastAsia"/>
                <w:color w:val="000000"/>
                <w:sz w:val="22"/>
              </w:rPr>
            </w:pPr>
          </w:p>
        </w:tc>
      </w:tr>
    </w:tbl>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869"/>
        <w:gridCol w:w="1275"/>
        <w:gridCol w:w="1134"/>
        <w:gridCol w:w="1560"/>
        <w:gridCol w:w="1377"/>
        <w:gridCol w:w="1032"/>
        <w:gridCol w:w="1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8"/>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（6）外籍人员在本单位工作情况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外籍人员在本单位工作情况</w:t>
            </w:r>
          </w:p>
        </w:tc>
        <w:tc>
          <w:tcPr>
            <w:tcW w:w="869"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类型</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理事</w:t>
            </w:r>
          </w:p>
        </w:tc>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分支(代表</w:t>
            </w:r>
            <w:r>
              <w:rPr>
                <w:rFonts w:asciiTheme="minorEastAsia" w:hAnsiTheme="minorEastAsia"/>
                <w:color w:val="000000"/>
                <w:sz w:val="22"/>
              </w:rPr>
              <w:t>)</w:t>
            </w:r>
            <w:r>
              <w:rPr>
                <w:rFonts w:hint="eastAsia" w:asciiTheme="minorEastAsia" w:hAnsiTheme="minorEastAsia"/>
                <w:color w:val="000000"/>
                <w:sz w:val="22"/>
              </w:rPr>
              <w:t>机构负责人</w:t>
            </w:r>
          </w:p>
        </w:tc>
        <w:tc>
          <w:tcPr>
            <w:tcW w:w="137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工作人员</w:t>
            </w:r>
          </w:p>
        </w:tc>
        <w:tc>
          <w:tcPr>
            <w:tcW w:w="1032"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会员</w:t>
            </w:r>
          </w:p>
        </w:tc>
        <w:tc>
          <w:tcPr>
            <w:tcW w:w="145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869"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人数</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1377"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1032"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145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p>
        </w:tc>
        <w:tc>
          <w:tcPr>
            <w:tcW w:w="8702"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olor w:val="000000"/>
                <w:sz w:val="22"/>
              </w:rPr>
            </w:pPr>
            <w:r>
              <w:rPr>
                <w:rFonts w:hint="eastAsia" w:asciiTheme="minorEastAsia" w:hAnsiTheme="minorEastAsia"/>
                <w:color w:val="FF0000"/>
                <w:sz w:val="22"/>
              </w:rPr>
              <w:t>注：负责人包括理事长（会长）、副理事长（副会长）、秘书长（校长、院长等）。</w:t>
            </w:r>
          </w:p>
        </w:tc>
      </w:tr>
    </w:tbl>
    <w:p>
      <w:pPr>
        <w:jc w:val="left"/>
        <w:rPr>
          <w:rFonts w:asciiTheme="minorEastAsia" w:hAnsiTheme="minorEastAsia"/>
          <w:color w:val="000000"/>
          <w:sz w:val="22"/>
        </w:rPr>
      </w:pPr>
    </w:p>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五</w:t>
      </w:r>
      <w:r>
        <w:rPr>
          <w:rFonts w:hint="eastAsia" w:ascii="宋体" w:hAnsi="宋体"/>
          <w:b/>
          <w:bCs/>
          <w:color w:val="000000" w:themeColor="text1"/>
          <w:sz w:val="24"/>
          <w14:textFill>
            <w14:solidFill>
              <w14:schemeClr w14:val="tx1"/>
            </w14:solidFill>
          </w14:textFill>
        </w:rPr>
        <w:t>）重大公益慈善项目收支明细表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2122" w:type="dxa"/>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color w:val="000000"/>
                <w:kern w:val="0"/>
                <w:sz w:val="22"/>
                <w:szCs w:val="22"/>
              </w:rPr>
              <w:t>“多彩的中华民族-相约大湾区”民族非物质文化遗产展</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289"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6400.00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510194.47</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516594.47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289"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6400.00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510194.47</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516594.47</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bCs/>
                <w:kern w:val="0"/>
                <w:sz w:val="22"/>
                <w:szCs w:val="22"/>
              </w:rPr>
              <w:t>“多彩的中华民族-相约大湾区”民族非物质文化遗产展</w:t>
            </w:r>
          </w:p>
        </w:tc>
        <w:tc>
          <w:tcPr>
            <w:tcW w:w="1104" w:type="pct"/>
          </w:tcPr>
          <w:p>
            <w:pPr>
              <w:widowControl/>
              <w:jc w:val="left"/>
              <w:rPr>
                <w:rFonts w:ascii="宋体" w:hAnsi="宋体" w:cs="宋体"/>
                <w:kern w:val="0"/>
                <w:sz w:val="22"/>
                <w:szCs w:val="22"/>
              </w:rPr>
            </w:pPr>
            <w:r>
              <w:rPr>
                <w:rFonts w:ascii="宋体" w:hAnsi="宋体" w:cs="宋体"/>
                <w:bCs/>
                <w:kern w:val="0"/>
                <w:sz w:val="22"/>
                <w:szCs w:val="22"/>
              </w:rPr>
              <w:t>珠海十字门国际会展中心管理有限公司</w:t>
            </w:r>
          </w:p>
        </w:tc>
        <w:tc>
          <w:tcPr>
            <w:tcW w:w="737" w:type="pct"/>
          </w:tcPr>
          <w:p>
            <w:pPr>
              <w:widowControl/>
              <w:jc w:val="left"/>
              <w:rPr>
                <w:rFonts w:ascii="宋体" w:hAnsi="宋体" w:cs="宋体"/>
                <w:kern w:val="0"/>
                <w:sz w:val="22"/>
                <w:szCs w:val="22"/>
              </w:rPr>
            </w:pPr>
            <w:r>
              <w:rPr>
                <w:rFonts w:ascii="宋体" w:hAnsi="宋体" w:cs="宋体"/>
                <w:bCs/>
                <w:kern w:val="0"/>
                <w:sz w:val="22"/>
                <w:szCs w:val="22"/>
              </w:rPr>
              <w:t>312002.00</w:t>
            </w:r>
          </w:p>
        </w:tc>
        <w:tc>
          <w:tcPr>
            <w:tcW w:w="1366" w:type="pct"/>
            <w:vAlign w:val="center"/>
          </w:tcPr>
          <w:p>
            <w:pPr>
              <w:widowControl/>
              <w:jc w:val="left"/>
              <w:rPr>
                <w:rFonts w:ascii="宋体" w:hAnsi="宋体" w:cs="宋体"/>
                <w:kern w:val="0"/>
                <w:sz w:val="22"/>
                <w:szCs w:val="22"/>
              </w:rPr>
            </w:pPr>
            <w:r>
              <w:rPr>
                <w:rFonts w:ascii="宋体" w:hAnsi="宋体" w:cs="宋体"/>
                <w:bCs/>
                <w:kern w:val="0"/>
                <w:sz w:val="22"/>
                <w:szCs w:val="22"/>
              </w:rPr>
              <w:t>24.05%</w:t>
            </w:r>
            <w:r>
              <w:rPr>
                <w:rFonts w:ascii="宋体" w:hAnsi="宋体" w:cs="宋体"/>
                <w:bCs/>
                <w:kern w:val="0"/>
                <w:sz w:val="22"/>
                <w:szCs w:val="22"/>
              </w:rPr>
              <w:cr/>
            </w:r>
            <w:r>
              <w:rPr>
                <w:rFonts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r>
              <w:rPr>
                <w:rFonts w:ascii="宋体" w:hAnsi="宋体" w:cs="宋体"/>
                <w:bCs/>
                <w:kern w:val="0"/>
                <w:sz w:val="22"/>
                <w:szCs w:val="22"/>
              </w:rPr>
              <w:t>会展服务费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“多彩的中华民族-相约大湾区”民族非物质文化遗产展</w:t>
            </w:r>
          </w:p>
        </w:tc>
        <w:tc>
          <w:tcPr>
            <w:tcW w:w="1104" w:type="pct"/>
          </w:tcPr>
          <w:p>
            <w:pPr>
              <w:widowControl/>
              <w:jc w:val="left"/>
              <w:rPr>
                <w:rFonts w:ascii="宋体" w:hAnsi="宋体" w:cs="宋体"/>
                <w:kern w:val="0"/>
                <w:sz w:val="22"/>
                <w:szCs w:val="22"/>
              </w:rPr>
            </w:pPr>
            <w:r>
              <w:rPr>
                <w:rFonts w:ascii="宋体" w:hAnsi="宋体" w:eastAsia="宋体" w:cs="宋体"/>
                <w:sz w:val="22"/>
              </w:rPr>
              <w:t>北京青年旅行社股份有限公司</w:t>
            </w:r>
          </w:p>
        </w:tc>
        <w:tc>
          <w:tcPr>
            <w:tcW w:w="737" w:type="pct"/>
          </w:tcPr>
          <w:p>
            <w:pPr>
              <w:widowControl/>
              <w:jc w:val="left"/>
              <w:rPr>
                <w:rFonts w:ascii="宋体" w:hAnsi="宋体" w:cs="宋体"/>
                <w:kern w:val="0"/>
                <w:sz w:val="22"/>
                <w:szCs w:val="22"/>
              </w:rPr>
            </w:pPr>
            <w:r>
              <w:rPr>
                <w:rFonts w:ascii="宋体" w:hAnsi="宋体" w:eastAsia="宋体" w:cs="宋体"/>
                <w:sz w:val="22"/>
              </w:rPr>
              <w:t>98450.00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7.59%</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交通费、住宿费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r>
              <w:rPr>
                <w:rFonts w:hint="eastAsia" w:ascii="宋体" w:hAnsi="宋体" w:cs="宋体"/>
                <w:bCs/>
                <w:kern w:val="0"/>
                <w:sz w:val="22"/>
                <w:szCs w:val="22"/>
              </w:rPr>
              <w:t>410452.00</w:t>
            </w:r>
          </w:p>
        </w:tc>
        <w:tc>
          <w:tcPr>
            <w:tcW w:w="1366" w:type="pct"/>
            <w:vAlign w:val="center"/>
          </w:tcPr>
          <w:p>
            <w:pPr>
              <w:widowControl/>
              <w:jc w:val="left"/>
              <w:rPr>
                <w:rFonts w:ascii="宋体" w:hAnsi="宋体" w:cs="宋体"/>
                <w:kern w:val="0"/>
                <w:sz w:val="22"/>
                <w:szCs w:val="22"/>
              </w:rPr>
            </w:pPr>
            <w:r>
              <w:rPr>
                <w:rFonts w:hint="eastAsia" w:ascii="宋体" w:hAnsi="宋体" w:cs="宋体"/>
                <w:bCs/>
                <w:kern w:val="0"/>
                <w:sz w:val="22"/>
                <w:szCs w:val="22"/>
              </w:rPr>
              <w:t>31.64%</w:t>
            </w:r>
            <w:r>
              <w:rPr>
                <w:rFonts w:hint="eastAsia" w:ascii="宋体" w:hAnsi="宋体" w:cs="宋体"/>
                <w:bCs/>
                <w:kern w:val="0"/>
                <w:sz w:val="22"/>
                <w:szCs w:val="22"/>
              </w:rPr>
              <w:cr/>
            </w:r>
            <w:r>
              <w:rPr>
                <w:rFonts w:hint="eastAsia"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本年度共开展了慈善信托，涉及域，金额总计元。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p>
        </w:tc>
        <w:tc>
          <w:tcPr>
            <w:tcW w:w="1566" w:type="dxa"/>
          </w:tcPr>
          <w:p>
            <w:pPr>
              <w:tabs>
                <w:tab w:val="left" w:pos="525"/>
              </w:tabs>
              <w:spacing w:before="156" w:beforeLines="50" w:line="360" w:lineRule="auto"/>
              <w:rPr>
                <w:rFonts w:ascii="宋体" w:hAnsi="宋体"/>
                <w:sz w:val="22"/>
                <w:szCs w:val="22"/>
              </w:rPr>
            </w:pP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p>
        </w:tc>
        <w:tc>
          <w:tcPr>
            <w:tcW w:w="1514" w:type="pct"/>
          </w:tcPr>
          <w:p>
            <w:pPr>
              <w:rPr>
                <w:rFonts w:ascii="宋体" w:hAnsi="宋体" w:eastAsia="宋体"/>
                <w:sz w:val="22"/>
              </w:rPr>
            </w:pPr>
          </w:p>
        </w:tc>
        <w:tc>
          <w:tcPr>
            <w:tcW w:w="1359" w:type="pct"/>
          </w:tcPr>
          <w:p>
            <w:pP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p>
        </w:tc>
        <w:tc>
          <w:tcPr>
            <w:tcW w:w="1359" w:type="pct"/>
          </w:tcPr>
          <w:p>
            <w:pPr>
              <w:rPr>
                <w:rFonts w:ascii="宋体" w:hAnsi="宋体" w:eastAsia="宋体"/>
                <w:sz w:val="22"/>
              </w:rPr>
            </w:pP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北京中华民族博物院</w:t>
            </w:r>
          </w:p>
        </w:tc>
        <w:tc>
          <w:tcPr>
            <w:tcW w:w="2474" w:type="pct"/>
            <w:vAlign w:val="center"/>
          </w:tcPr>
          <w:p>
            <w:pPr>
              <w:jc w:val="left"/>
              <w:rPr>
                <w:rFonts w:ascii="宋体" w:hAnsi="宋体" w:eastAsia="宋体"/>
                <w:bCs/>
                <w:sz w:val="22"/>
              </w:rPr>
            </w:pPr>
            <w:r>
              <w:rPr>
                <w:rFonts w:hint="eastAsia" w:ascii="宋体" w:hAnsi="宋体" w:eastAsia="宋体"/>
                <w:bCs/>
                <w:sz w:val="22"/>
              </w:rPr>
              <w:t>本基金会设立人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申成香</w:t>
            </w:r>
          </w:p>
        </w:tc>
        <w:tc>
          <w:tcPr>
            <w:tcW w:w="2474" w:type="pct"/>
            <w:vAlign w:val="center"/>
          </w:tcPr>
          <w:p>
            <w:pPr>
              <w:jc w:val="left"/>
              <w:rPr>
                <w:rFonts w:ascii="宋体" w:hAnsi="宋体" w:eastAsia="宋体"/>
                <w:bCs/>
                <w:sz w:val="22"/>
              </w:rPr>
            </w:pPr>
            <w:r>
              <w:rPr>
                <w:rFonts w:ascii="宋体" w:hAnsi="宋体" w:eastAsia="宋体" w:cs="宋体"/>
                <w:sz w:val="22"/>
              </w:rPr>
              <w:t>本基金会理事长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王平</w:t>
            </w:r>
          </w:p>
        </w:tc>
        <w:tc>
          <w:tcPr>
            <w:tcW w:w="2474" w:type="pct"/>
            <w:vAlign w:val="center"/>
          </w:tcPr>
          <w:p>
            <w:pPr>
              <w:jc w:val="left"/>
              <w:rPr>
                <w:rFonts w:ascii="宋体" w:hAnsi="宋体" w:eastAsia="宋体"/>
                <w:bCs/>
                <w:sz w:val="22"/>
              </w:rPr>
            </w:pPr>
            <w:r>
              <w:rPr>
                <w:rFonts w:ascii="宋体" w:hAnsi="宋体" w:eastAsia="宋体" w:cs="宋体"/>
                <w:sz w:val="22"/>
              </w:rPr>
              <w:t>本基金会副理事长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吴永建</w:t>
            </w:r>
          </w:p>
        </w:tc>
        <w:tc>
          <w:tcPr>
            <w:tcW w:w="2474" w:type="pct"/>
            <w:vAlign w:val="center"/>
          </w:tcPr>
          <w:p>
            <w:pPr>
              <w:jc w:val="left"/>
              <w:rPr>
                <w:rFonts w:ascii="宋体" w:hAnsi="宋体" w:eastAsia="宋体"/>
                <w:bCs/>
                <w:sz w:val="22"/>
              </w:rPr>
            </w:pPr>
            <w:r>
              <w:rPr>
                <w:rFonts w:ascii="宋体" w:hAnsi="宋体" w:eastAsia="宋体" w:cs="宋体"/>
                <w:sz w:val="22"/>
              </w:rPr>
              <w:t>本基金会副理事长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申楠</w:t>
            </w:r>
          </w:p>
        </w:tc>
        <w:tc>
          <w:tcPr>
            <w:tcW w:w="2474" w:type="pct"/>
            <w:vAlign w:val="center"/>
          </w:tcPr>
          <w:p>
            <w:pPr>
              <w:jc w:val="left"/>
              <w:rPr>
                <w:rFonts w:ascii="宋体" w:hAnsi="宋体" w:eastAsia="宋体"/>
                <w:bCs/>
                <w:sz w:val="22"/>
              </w:rPr>
            </w:pPr>
            <w:r>
              <w:rPr>
                <w:rFonts w:ascii="宋体" w:hAnsi="宋体" w:eastAsia="宋体" w:cs="宋体"/>
                <w:sz w:val="22"/>
              </w:rPr>
              <w:t>本基金会秘书长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曹文、尼玛扎西、旷雅宁</w:t>
            </w:r>
          </w:p>
        </w:tc>
        <w:tc>
          <w:tcPr>
            <w:tcW w:w="2474" w:type="pct"/>
            <w:vAlign w:val="center"/>
          </w:tcPr>
          <w:p>
            <w:pPr>
              <w:jc w:val="left"/>
              <w:rPr>
                <w:rFonts w:ascii="宋体" w:hAnsi="宋体" w:eastAsia="宋体"/>
                <w:bCs/>
                <w:sz w:val="22"/>
              </w:rPr>
            </w:pPr>
            <w:r>
              <w:rPr>
                <w:rFonts w:ascii="宋体" w:hAnsi="宋体" w:eastAsia="宋体" w:cs="宋体"/>
                <w:sz w:val="22"/>
              </w:rPr>
              <w:t>本基金会理事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北京童悦商业管理有限公司</w:t>
            </w:r>
          </w:p>
        </w:tc>
        <w:tc>
          <w:tcPr>
            <w:tcW w:w="2474" w:type="pct"/>
            <w:vAlign w:val="center"/>
          </w:tcPr>
          <w:p>
            <w:pPr>
              <w:jc w:val="left"/>
              <w:rPr>
                <w:rFonts w:ascii="宋体" w:hAnsi="宋体" w:eastAsia="宋体"/>
                <w:bCs/>
                <w:sz w:val="22"/>
              </w:rPr>
            </w:pPr>
            <w:r>
              <w:rPr>
                <w:rFonts w:ascii="宋体" w:hAnsi="宋体" w:eastAsia="宋体" w:cs="宋体"/>
                <w:sz w:val="22"/>
              </w:rPr>
              <w:t>本基金会本年主要捐赠人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北京新颜兴医疗美容医院有限公司</w:t>
            </w:r>
          </w:p>
        </w:tc>
        <w:tc>
          <w:tcPr>
            <w:tcW w:w="2474" w:type="pct"/>
            <w:vAlign w:val="center"/>
          </w:tcPr>
          <w:p>
            <w:pPr>
              <w:jc w:val="left"/>
              <w:rPr>
                <w:rFonts w:ascii="宋体" w:hAnsi="宋体" w:eastAsia="宋体"/>
                <w:bCs/>
                <w:sz w:val="22"/>
              </w:rPr>
            </w:pPr>
            <w:r>
              <w:rPr>
                <w:rFonts w:ascii="宋体" w:hAnsi="宋体" w:eastAsia="宋体" w:cs="宋体"/>
                <w:sz w:val="22"/>
              </w:rPr>
              <w:t>本基金会本年主要捐赠人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ascii="宋体" w:hAnsi="宋体" w:eastAsia="宋体" w:cs="宋体"/>
                <w:sz w:val="22"/>
              </w:rPr>
              <w:t>北京赫元酒店管理有限公司</w:t>
            </w:r>
          </w:p>
        </w:tc>
        <w:tc>
          <w:tcPr>
            <w:tcW w:w="2474" w:type="pct"/>
            <w:vAlign w:val="center"/>
          </w:tcPr>
          <w:p>
            <w:pPr>
              <w:jc w:val="left"/>
              <w:rPr>
                <w:rFonts w:ascii="宋体" w:hAnsi="宋体" w:eastAsia="宋体"/>
                <w:bCs/>
                <w:sz w:val="22"/>
              </w:rPr>
            </w:pPr>
            <w:r>
              <w:rPr>
                <w:rFonts w:ascii="宋体" w:hAnsi="宋体" w:eastAsia="宋体" w:cs="宋体"/>
                <w:sz w:val="22"/>
              </w:rPr>
              <w:t>本基金会本年主要捐赠人</w:t>
            </w:r>
          </w:p>
        </w:tc>
      </w:tr>
    </w:tbl>
    <w:p>
      <w:pPr>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说明：关联方包括发起人、主要捐赠人、管理人员（理事、监事、分支机构负责人）、基金会理事主要来源单位、基金会投资的被投资方、基金会</w:t>
      </w:r>
      <w:r>
        <w:rPr>
          <w:rFonts w:hint="eastAsia" w:ascii="宋体" w:hAnsi="宋体" w:eastAsia="宋体" w:cs="宋体"/>
          <w:b w:val="0"/>
          <w:bCs/>
          <w:color w:val="FF0000"/>
          <w:sz w:val="21"/>
          <w:szCs w:val="21"/>
          <w:shd w:val="clear" w:color="auto" w:fill="FFFFFF"/>
        </w:rPr>
        <w:t>设立的其他民间非营利组织、</w:t>
      </w:r>
      <w:r>
        <w:rPr>
          <w:rFonts w:hint="eastAsia" w:ascii="宋体" w:hAnsi="宋体" w:eastAsia="宋体" w:cs="宋体"/>
          <w:b w:val="0"/>
          <w:bCs/>
          <w:color w:val="FF0000"/>
          <w:sz w:val="21"/>
          <w:szCs w:val="21"/>
        </w:rPr>
        <w:t>其他与基金会存在控制、共同控制或者重大影响关系的个人或组织。</w:t>
      </w:r>
    </w:p>
    <w:p/>
    <w:p/>
    <w:p>
      <w:pPr>
        <w:ind w:firstLine="236" w:firstLineChars="98"/>
        <w:rPr>
          <w:rFonts w:ascii="宋体" w:hAnsi="宋体"/>
          <w:b/>
          <w:bCs/>
          <w:sz w:val="24"/>
        </w:rPr>
      </w:pPr>
      <w:r>
        <w:rPr>
          <w:rFonts w:hint="eastAsia" w:ascii="宋体" w:hAnsi="宋体"/>
          <w:b/>
          <w:bCs/>
          <w:sz w:val="24"/>
        </w:rPr>
        <w:t>（1）基金会与关联方交易</w:t>
      </w:r>
    </w:p>
    <w:tbl>
      <w:tblPr>
        <w:tblStyle w:val="14"/>
        <w:tblW w:w="6236"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86"/>
        <w:gridCol w:w="1646"/>
        <w:gridCol w:w="1967"/>
        <w:gridCol w:w="157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39"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755"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1666" w:type="pct"/>
            <w:gridSpan w:val="2"/>
          </w:tcPr>
          <w:p>
            <w:pPr>
              <w:jc w:val="left"/>
              <w:rPr>
                <w:rFonts w:hint="eastAsia" w:ascii="宋体" w:hAnsi="宋体"/>
                <w:bCs/>
                <w:sz w:val="22"/>
                <w:szCs w:val="22"/>
              </w:rPr>
            </w:pPr>
            <w:r>
              <w:rPr>
                <w:rFonts w:hint="eastAsia" w:ascii="宋体" w:hAnsi="宋体"/>
                <w:bCs/>
                <w:sz w:val="22"/>
                <w:szCs w:val="22"/>
              </w:rPr>
              <w:t>基金会向关联方采购产品和购买服务</w:t>
            </w:r>
          </w:p>
        </w:tc>
        <w:tc>
          <w:tcPr>
            <w:tcW w:w="538" w:type="pct"/>
          </w:tcPr>
          <w:p>
            <w:pPr>
              <w:jc w:val="left"/>
              <w:rPr>
                <w:rFonts w:hint="eastAsia" w:ascii="宋体" w:hAnsi="宋体"/>
                <w:bCs/>
                <w:sz w:val="22"/>
                <w:szCs w:val="22"/>
              </w:rPr>
            </w:pPr>
            <w:r>
              <w:rPr>
                <w:rFonts w:hint="eastAsia" w:ascii="宋体" w:hAnsi="宋体" w:eastAsia="宋体" w:cs="宋体"/>
                <w:i w:val="0"/>
                <w:iCs w:val="0"/>
                <w:caps w:val="0"/>
                <w:color w:val="333333"/>
                <w:spacing w:val="0"/>
                <w:sz w:val="22"/>
                <w:szCs w:val="22"/>
                <w:shd w:val="clear" w:fill="E3E7EA"/>
              </w:rPr>
              <w:t>基金会接受关联方捐赠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9" w:type="pct"/>
            <w:vMerge w:val="continue"/>
          </w:tcPr>
          <w:p>
            <w:pPr>
              <w:jc w:val="center"/>
              <w:rPr>
                <w:rFonts w:ascii="宋体" w:hAnsi="宋体"/>
                <w:bCs/>
                <w:sz w:val="22"/>
                <w:szCs w:val="22"/>
              </w:rPr>
            </w:pPr>
          </w:p>
        </w:tc>
        <w:tc>
          <w:tcPr>
            <w:tcW w:w="981" w:type="pct"/>
          </w:tcPr>
          <w:p>
            <w:pPr>
              <w:jc w:val="center"/>
              <w:rPr>
                <w:rFonts w:ascii="宋体" w:hAnsi="宋体"/>
                <w:bCs/>
                <w:sz w:val="22"/>
                <w:szCs w:val="22"/>
              </w:rPr>
            </w:pPr>
            <w:r>
              <w:rPr>
                <w:rFonts w:hint="eastAsia" w:ascii="宋体" w:hAnsi="宋体"/>
                <w:bCs/>
                <w:sz w:val="22"/>
                <w:szCs w:val="22"/>
              </w:rPr>
              <w:t>本年发生额（人民币元）</w:t>
            </w:r>
          </w:p>
        </w:tc>
        <w:tc>
          <w:tcPr>
            <w:tcW w:w="774" w:type="pct"/>
          </w:tcPr>
          <w:p>
            <w:pPr>
              <w:jc w:val="center"/>
              <w:rPr>
                <w:rFonts w:ascii="宋体" w:hAnsi="宋体"/>
                <w:bCs/>
                <w:sz w:val="22"/>
                <w:szCs w:val="22"/>
              </w:rPr>
            </w:pPr>
            <w:r>
              <w:rPr>
                <w:rFonts w:hint="eastAsia" w:ascii="宋体" w:hAnsi="宋体"/>
                <w:bCs/>
                <w:sz w:val="22"/>
                <w:szCs w:val="22"/>
              </w:rPr>
              <w:t>余额（人民币元）</w:t>
            </w:r>
          </w:p>
        </w:tc>
        <w:tc>
          <w:tcPr>
            <w:tcW w:w="925" w:type="pct"/>
          </w:tcPr>
          <w:p>
            <w:pPr>
              <w:jc w:val="center"/>
              <w:rPr>
                <w:rFonts w:ascii="宋体" w:hAnsi="宋体"/>
                <w:bCs/>
                <w:sz w:val="22"/>
                <w:szCs w:val="22"/>
              </w:rPr>
            </w:pPr>
            <w:r>
              <w:rPr>
                <w:rFonts w:hint="eastAsia" w:ascii="宋体" w:hAnsi="宋体"/>
                <w:bCs/>
                <w:sz w:val="22"/>
                <w:szCs w:val="22"/>
              </w:rPr>
              <w:t>本年发生额（人民币元）</w:t>
            </w:r>
          </w:p>
        </w:tc>
        <w:tc>
          <w:tcPr>
            <w:tcW w:w="741" w:type="pct"/>
          </w:tcPr>
          <w:p>
            <w:pPr>
              <w:jc w:val="center"/>
              <w:rPr>
                <w:rFonts w:ascii="宋体" w:hAnsi="宋体"/>
                <w:bCs/>
                <w:sz w:val="22"/>
                <w:szCs w:val="22"/>
              </w:rPr>
            </w:pPr>
            <w:r>
              <w:rPr>
                <w:rFonts w:hint="eastAsia" w:ascii="宋体" w:hAnsi="宋体"/>
                <w:bCs/>
                <w:sz w:val="22"/>
                <w:szCs w:val="22"/>
              </w:rPr>
              <w:t>余额（人民币元）</w:t>
            </w:r>
          </w:p>
        </w:tc>
        <w:tc>
          <w:tcPr>
            <w:tcW w:w="538" w:type="pct"/>
          </w:tcPr>
          <w:p>
            <w:pPr>
              <w:jc w:val="center"/>
              <w:rPr>
                <w:rFonts w:hint="eastAsia" w:ascii="宋体" w:hAnsi="宋体"/>
                <w:bCs/>
                <w:sz w:val="22"/>
                <w:szCs w:val="22"/>
              </w:rPr>
            </w:pPr>
            <w:r>
              <w:rPr>
                <w:rFonts w:hint="eastAsia" w:ascii="宋体" w:hAnsi="宋体"/>
                <w:bCs/>
                <w:szCs w:val="21"/>
              </w:rPr>
              <w:t>本年发生额（元）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39" w:type="pct"/>
          </w:tcPr>
          <w:p>
            <w:pPr>
              <w:rPr>
                <w:rFonts w:ascii="宋体" w:hAnsi="宋体"/>
                <w:bCs/>
                <w:sz w:val="22"/>
                <w:szCs w:val="22"/>
              </w:rPr>
            </w:pPr>
            <w:r>
              <w:rPr>
                <w:rFonts w:hint="eastAsia" w:ascii="宋体" w:hAnsi="宋体" w:eastAsia="宋体" w:cs="宋体"/>
                <w:bCs/>
                <w:sz w:val="22"/>
                <w:szCs w:val="22"/>
              </w:rPr>
              <w:t>北京童悦商业管理有限公司</w:t>
            </w:r>
          </w:p>
        </w:tc>
        <w:tc>
          <w:tcPr>
            <w:tcW w:w="981" w:type="pct"/>
          </w:tcPr>
          <w:p>
            <w:pPr>
              <w:jc w:val="center"/>
              <w:rPr>
                <w:rFonts w:ascii="宋体" w:hAnsi="宋体"/>
                <w:bCs/>
                <w:sz w:val="22"/>
                <w:szCs w:val="22"/>
              </w:rPr>
            </w:pPr>
            <w:r>
              <w:rPr>
                <w:rFonts w:hint="eastAsia" w:ascii="宋体" w:hAnsi="宋体"/>
                <w:bCs/>
                <w:sz w:val="22"/>
                <w:szCs w:val="22"/>
              </w:rPr>
              <w:t>0</w:t>
            </w:r>
          </w:p>
        </w:tc>
        <w:tc>
          <w:tcPr>
            <w:tcW w:w="774"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925" w:type="pct"/>
          </w:tcPr>
          <w:p>
            <w:pPr>
              <w:jc w:val="center"/>
              <w:rPr>
                <w:rFonts w:ascii="宋体" w:hAnsi="宋体"/>
                <w:bCs/>
                <w:sz w:val="22"/>
                <w:szCs w:val="22"/>
              </w:rPr>
            </w:pPr>
            <w:r>
              <w:rPr>
                <w:rFonts w:hint="eastAsia" w:ascii="宋体" w:hAnsi="宋体"/>
                <w:bCs/>
                <w:sz w:val="22"/>
                <w:szCs w:val="22"/>
              </w:rPr>
              <w:t>0</w:t>
            </w:r>
          </w:p>
        </w:tc>
        <w:tc>
          <w:tcPr>
            <w:tcW w:w="741" w:type="pct"/>
          </w:tcPr>
          <w:p>
            <w:pPr>
              <w:rPr>
                <w:rFonts w:ascii="宋体" w:hAnsi="宋体"/>
                <w:bCs/>
                <w:sz w:val="22"/>
                <w:szCs w:val="22"/>
              </w:rPr>
            </w:pPr>
            <w:r>
              <w:rPr>
                <w:rFonts w:hint="eastAsia" w:ascii="宋体" w:hAnsi="宋体"/>
                <w:bCs/>
                <w:sz w:val="22"/>
                <w:szCs w:val="22"/>
              </w:rPr>
              <w:t>0</w:t>
            </w:r>
          </w:p>
        </w:tc>
        <w:tc>
          <w:tcPr>
            <w:tcW w:w="538" w:type="pct"/>
          </w:tcPr>
          <w:p>
            <w:pPr>
              <w:rPr>
                <w:rFonts w:hint="eastAsia" w:ascii="宋体" w:hAnsi="宋体"/>
                <w:bCs/>
                <w:sz w:val="22"/>
                <w:szCs w:val="22"/>
              </w:rPr>
            </w:pPr>
            <w:r>
              <w:rPr>
                <w:rFonts w:hint="eastAsia" w:ascii="宋体" w:hAnsi="宋体"/>
                <w:bCs/>
                <w:sz w:val="22"/>
                <w:szCs w:val="22"/>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39" w:type="pct"/>
          </w:tcPr>
          <w:p>
            <w:pPr>
              <w:rPr>
                <w:rFonts w:ascii="宋体" w:hAnsi="宋体"/>
                <w:bCs/>
                <w:sz w:val="22"/>
                <w:szCs w:val="22"/>
              </w:rPr>
            </w:pPr>
            <w:r>
              <w:rPr>
                <w:rFonts w:ascii="宋体" w:hAnsi="宋体" w:eastAsia="宋体" w:cs="宋体"/>
                <w:sz w:val="22"/>
              </w:rPr>
              <w:t>北京新颜兴医疗美容医院有限公司</w:t>
            </w:r>
          </w:p>
        </w:tc>
        <w:tc>
          <w:tcPr>
            <w:tcW w:w="981" w:type="pct"/>
          </w:tcPr>
          <w:p>
            <w:pPr>
              <w:jc w:val="center"/>
              <w:rPr>
                <w:rFonts w:ascii="宋体" w:hAnsi="宋体"/>
                <w:bCs/>
                <w:sz w:val="22"/>
                <w:szCs w:val="22"/>
              </w:rPr>
            </w:pPr>
            <w:r>
              <w:rPr>
                <w:rFonts w:ascii="宋体" w:hAnsi="宋体" w:eastAsia="宋体" w:cs="宋体"/>
                <w:sz w:val="22"/>
              </w:rPr>
              <w:t>0</w:t>
            </w:r>
          </w:p>
        </w:tc>
        <w:tc>
          <w:tcPr>
            <w:tcW w:w="774" w:type="pct"/>
          </w:tcPr>
          <w:p>
            <w:pPr>
              <w:jc w:val="center"/>
              <w:rPr>
                <w:rFonts w:ascii="宋体" w:hAnsi="宋体"/>
                <w:bCs/>
                <w:sz w:val="22"/>
                <w:szCs w:val="22"/>
              </w:rPr>
            </w:pPr>
            <w:r>
              <w:rPr>
                <w:rFonts w:ascii="宋体" w:hAnsi="宋体" w:eastAsia="宋体" w:cs="宋体"/>
                <w:sz w:val="22"/>
              </w:rPr>
              <w:t>0</w:t>
            </w:r>
          </w:p>
        </w:tc>
        <w:tc>
          <w:tcPr>
            <w:tcW w:w="925" w:type="pct"/>
          </w:tcPr>
          <w:p>
            <w:pPr>
              <w:jc w:val="center"/>
              <w:rPr>
                <w:rFonts w:ascii="宋体" w:hAnsi="宋体"/>
                <w:bCs/>
                <w:sz w:val="22"/>
                <w:szCs w:val="22"/>
              </w:rPr>
            </w:pPr>
            <w:r>
              <w:rPr>
                <w:rFonts w:ascii="宋体" w:hAnsi="宋体" w:eastAsia="宋体" w:cs="宋体"/>
                <w:sz w:val="22"/>
              </w:rPr>
              <w:t>0</w:t>
            </w:r>
          </w:p>
        </w:tc>
        <w:tc>
          <w:tcPr>
            <w:tcW w:w="741" w:type="pct"/>
          </w:tcPr>
          <w:p>
            <w:pPr>
              <w:rPr>
                <w:rFonts w:ascii="宋体" w:hAnsi="宋体"/>
                <w:bCs/>
                <w:sz w:val="22"/>
                <w:szCs w:val="22"/>
              </w:rPr>
            </w:pPr>
            <w:r>
              <w:rPr>
                <w:rFonts w:ascii="宋体" w:hAnsi="宋体" w:eastAsia="宋体" w:cs="宋体"/>
                <w:sz w:val="22"/>
              </w:rPr>
              <w:t>0</w:t>
            </w:r>
          </w:p>
        </w:tc>
        <w:tc>
          <w:tcPr>
            <w:tcW w:w="538" w:type="pct"/>
          </w:tcPr>
          <w:p>
            <w:pPr>
              <w:rPr>
                <w:rFonts w:hint="eastAsia" w:ascii="宋体" w:hAnsi="宋体"/>
                <w:bCs/>
                <w:sz w:val="22"/>
                <w:szCs w:val="22"/>
              </w:rPr>
            </w:pPr>
            <w:r>
              <w:rPr>
                <w:rFonts w:ascii="宋体" w:hAnsi="宋体" w:eastAsia="宋体" w:cs="宋体"/>
                <w:sz w:val="22"/>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39" w:type="pct"/>
          </w:tcPr>
          <w:p>
            <w:pPr>
              <w:rPr>
                <w:rFonts w:ascii="宋体" w:hAnsi="宋体"/>
                <w:bCs/>
                <w:sz w:val="22"/>
                <w:szCs w:val="22"/>
              </w:rPr>
            </w:pPr>
            <w:r>
              <w:rPr>
                <w:rFonts w:ascii="宋体" w:hAnsi="宋体" w:eastAsia="宋体" w:cs="宋体"/>
                <w:sz w:val="22"/>
              </w:rPr>
              <w:t>北京赫元酒店管理有限公司</w:t>
            </w:r>
          </w:p>
        </w:tc>
        <w:tc>
          <w:tcPr>
            <w:tcW w:w="981" w:type="pct"/>
          </w:tcPr>
          <w:p>
            <w:pPr>
              <w:jc w:val="center"/>
              <w:rPr>
                <w:rFonts w:ascii="宋体" w:hAnsi="宋体"/>
                <w:bCs/>
                <w:sz w:val="22"/>
                <w:szCs w:val="22"/>
              </w:rPr>
            </w:pPr>
            <w:r>
              <w:rPr>
                <w:rFonts w:ascii="宋体" w:hAnsi="宋体" w:eastAsia="宋体" w:cs="宋体"/>
                <w:sz w:val="22"/>
              </w:rPr>
              <w:t>0</w:t>
            </w:r>
          </w:p>
        </w:tc>
        <w:tc>
          <w:tcPr>
            <w:tcW w:w="774" w:type="pct"/>
          </w:tcPr>
          <w:p>
            <w:pPr>
              <w:jc w:val="center"/>
              <w:rPr>
                <w:rFonts w:ascii="宋体" w:hAnsi="宋体"/>
                <w:bCs/>
                <w:sz w:val="22"/>
                <w:szCs w:val="22"/>
              </w:rPr>
            </w:pPr>
            <w:r>
              <w:rPr>
                <w:rFonts w:ascii="宋体" w:hAnsi="宋体" w:eastAsia="宋体" w:cs="宋体"/>
                <w:sz w:val="22"/>
              </w:rPr>
              <w:t>0</w:t>
            </w:r>
          </w:p>
        </w:tc>
        <w:tc>
          <w:tcPr>
            <w:tcW w:w="925" w:type="pct"/>
          </w:tcPr>
          <w:p>
            <w:pPr>
              <w:jc w:val="center"/>
              <w:rPr>
                <w:rFonts w:ascii="宋体" w:hAnsi="宋体"/>
                <w:bCs/>
                <w:sz w:val="22"/>
                <w:szCs w:val="22"/>
              </w:rPr>
            </w:pPr>
            <w:r>
              <w:rPr>
                <w:rFonts w:ascii="宋体" w:hAnsi="宋体" w:eastAsia="宋体" w:cs="宋体"/>
                <w:sz w:val="22"/>
              </w:rPr>
              <w:t>0</w:t>
            </w:r>
          </w:p>
        </w:tc>
        <w:tc>
          <w:tcPr>
            <w:tcW w:w="741" w:type="pct"/>
          </w:tcPr>
          <w:p>
            <w:pPr>
              <w:rPr>
                <w:rFonts w:ascii="宋体" w:hAnsi="宋体"/>
                <w:bCs/>
                <w:sz w:val="22"/>
                <w:szCs w:val="22"/>
              </w:rPr>
            </w:pPr>
            <w:r>
              <w:rPr>
                <w:rFonts w:ascii="宋体" w:hAnsi="宋体" w:eastAsia="宋体" w:cs="宋体"/>
                <w:sz w:val="22"/>
              </w:rPr>
              <w:t>0</w:t>
            </w:r>
          </w:p>
        </w:tc>
        <w:tc>
          <w:tcPr>
            <w:tcW w:w="538" w:type="pct"/>
          </w:tcPr>
          <w:p>
            <w:pPr>
              <w:rPr>
                <w:rFonts w:hint="eastAsia" w:ascii="宋体" w:hAnsi="宋体"/>
                <w:bCs/>
                <w:sz w:val="22"/>
                <w:szCs w:val="22"/>
              </w:rPr>
            </w:pPr>
            <w:r>
              <w:rPr>
                <w:rFonts w:ascii="宋体" w:hAnsi="宋体" w:eastAsia="宋体" w:cs="宋体"/>
                <w:sz w:val="22"/>
              </w:rPr>
              <w:t>100000.00</w:t>
            </w:r>
          </w:p>
        </w:tc>
      </w:tr>
    </w:tbl>
    <w:p>
      <w:pPr>
        <w:rPr>
          <w:rFonts w:ascii="宋体" w:hAnsi="宋体"/>
          <w:sz w:val="22"/>
          <w:szCs w:val="22"/>
        </w:rPr>
      </w:pPr>
    </w:p>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328"/>
        <w:gridCol w:w="1466"/>
        <w:gridCol w:w="2113"/>
        <w:gridCol w:w="1444"/>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p>
            <w:pPr>
              <w:autoSpaceDE w:val="0"/>
              <w:autoSpaceDN w:val="0"/>
              <w:adjustRightInd w:val="0"/>
              <w:spacing w:line="300" w:lineRule="auto"/>
              <w:ind w:left="-2" w:leftChars="-1" w:firstLine="88" w:firstLineChars="40"/>
              <w:jc w:val="left"/>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Borders>
              <w:top w:val="single" w:color="auto" w:sz="4" w:space="0"/>
            </w:tcBorders>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39" w:type="pct"/>
            <w:gridSpan w:val="2"/>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66" w:type="pct"/>
            <w:gridSpan w:val="2"/>
            <w:tcBorders>
              <w:top w:val="single" w:color="auto" w:sz="4" w:space="0"/>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876"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62"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86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02"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262"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863"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202"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876" w:type="pct"/>
          </w:tcPr>
          <w:p>
            <w:pPr>
              <w:spacing w:line="300" w:lineRule="auto"/>
              <w:ind w:left="-2" w:leftChars="-1" w:right="166" w:rightChars="79"/>
              <w:jc w:val="left"/>
              <w:rPr>
                <w:rFonts w:ascii="宋体" w:hAnsi="宋体" w:eastAsia="宋体"/>
                <w:sz w:val="22"/>
              </w:rPr>
            </w:pPr>
          </w:p>
        </w:tc>
        <w:tc>
          <w:tcPr>
            <w:tcW w:w="1262" w:type="pct"/>
          </w:tcPr>
          <w:p>
            <w:pPr>
              <w:spacing w:line="300" w:lineRule="auto"/>
              <w:ind w:left="-2" w:leftChars="-1" w:right="166" w:rightChars="79" w:firstLine="88" w:firstLineChars="40"/>
              <w:jc w:val="right"/>
              <w:rPr>
                <w:rFonts w:ascii="宋体" w:hAnsi="宋体" w:eastAsia="宋体"/>
                <w:sz w:val="22"/>
              </w:rPr>
            </w:pPr>
          </w:p>
        </w:tc>
        <w:tc>
          <w:tcPr>
            <w:tcW w:w="863" w:type="pct"/>
          </w:tcPr>
          <w:p>
            <w:pPr>
              <w:spacing w:line="300" w:lineRule="auto"/>
              <w:ind w:left="-2" w:leftChars="-1" w:right="166" w:rightChars="79" w:firstLine="88" w:firstLineChars="40"/>
              <w:jc w:val="right"/>
              <w:rPr>
                <w:rFonts w:ascii="宋体" w:hAnsi="宋体" w:eastAsia="宋体"/>
                <w:sz w:val="22"/>
              </w:rPr>
            </w:pPr>
          </w:p>
        </w:tc>
        <w:tc>
          <w:tcPr>
            <w:tcW w:w="1202"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876"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262"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863"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202"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9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876" w:type="pct"/>
          </w:tcPr>
          <w:p>
            <w:pPr>
              <w:spacing w:line="300" w:lineRule="auto"/>
              <w:ind w:left="-2" w:leftChars="-1" w:right="166" w:rightChars="79"/>
              <w:jc w:val="left"/>
              <w:rPr>
                <w:rFonts w:ascii="宋体" w:hAnsi="宋体" w:eastAsia="宋体"/>
                <w:sz w:val="22"/>
                <w:u w:val="double"/>
              </w:rPr>
            </w:pPr>
          </w:p>
        </w:tc>
        <w:tc>
          <w:tcPr>
            <w:tcW w:w="1262"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863" w:type="pct"/>
          </w:tcPr>
          <w:p>
            <w:pPr>
              <w:spacing w:line="300" w:lineRule="auto"/>
              <w:ind w:left="-2" w:leftChars="-1" w:right="166" w:rightChars="79"/>
              <w:jc w:val="left"/>
              <w:rPr>
                <w:rFonts w:ascii="宋体" w:hAnsi="宋体" w:eastAsia="宋体"/>
                <w:sz w:val="22"/>
                <w:u w:val="double"/>
              </w:rPr>
            </w:pPr>
          </w:p>
        </w:tc>
        <w:tc>
          <w:tcPr>
            <w:tcW w:w="1202"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317"/>
        <w:gridCol w:w="1523"/>
        <w:gridCol w:w="2096"/>
        <w:gridCol w:w="136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0" w:hRule="atLeast"/>
          <w:jc w:val="center"/>
        </w:trPr>
        <w:tc>
          <w:tcPr>
            <w:tcW w:w="5000" w:type="pct"/>
            <w:gridSpan w:val="5"/>
            <w:tcBorders>
              <w:top w:val="nil"/>
              <w:left w:val="nil"/>
              <w:bottom w:val="single" w:color="auto" w:sz="4" w:space="0"/>
              <w:right w:val="nil"/>
            </w:tcBorders>
            <w:vAlign w:val="center"/>
          </w:tcPr>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p>
            <w:pPr>
              <w:autoSpaceDE w:val="0"/>
              <w:autoSpaceDN w:val="0"/>
              <w:adjustRightInd w:val="0"/>
              <w:spacing w:line="300" w:lineRule="auto"/>
              <w:ind w:left="-2" w:leftChars="-1" w:firstLine="88" w:firstLineChars="40"/>
              <w:jc w:val="center"/>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60" w:hRule="atLeast"/>
          <w:jc w:val="center"/>
        </w:trPr>
        <w:tc>
          <w:tcPr>
            <w:tcW w:w="787" w:type="pct"/>
            <w:tcBorders>
              <w:top w:val="single" w:color="auto" w:sz="4" w:space="0"/>
              <w:right w:val="nil"/>
            </w:tcBorders>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62" w:type="pct"/>
            <w:gridSpan w:val="2"/>
            <w:tcBorders>
              <w:top w:val="single" w:color="auto" w:sz="4" w:space="0"/>
              <w:left w:val="nil"/>
              <w:right w:val="nil"/>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49" w:type="pct"/>
            <w:gridSpan w:val="2"/>
            <w:tcBorders>
              <w:top w:val="single" w:color="auto" w:sz="4" w:space="0"/>
              <w:left w:val="nil"/>
            </w:tcBorders>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rPr>
                <w:rFonts w:ascii="宋体" w:hAnsi="宋体" w:eastAsia="宋体"/>
                <w:sz w:val="22"/>
              </w:rPr>
            </w:pPr>
          </w:p>
        </w:tc>
        <w:tc>
          <w:tcPr>
            <w:tcW w:w="91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52"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815"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23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rPr>
                <w:rFonts w:ascii="宋体" w:hAnsi="宋体" w:eastAsia="宋体"/>
                <w:sz w:val="22"/>
              </w:rPr>
            </w:pPr>
          </w:p>
        </w:tc>
        <w:tc>
          <w:tcPr>
            <w:tcW w:w="910" w:type="pct"/>
          </w:tcPr>
          <w:p>
            <w:pPr>
              <w:spacing w:line="300" w:lineRule="auto"/>
              <w:ind w:left="-2" w:leftChars="-1" w:right="166" w:rightChars="79"/>
              <w:jc w:val="left"/>
              <w:rPr>
                <w:rFonts w:ascii="宋体" w:hAnsi="宋体" w:eastAsia="宋体"/>
                <w:sz w:val="22"/>
              </w:rPr>
            </w:pPr>
          </w:p>
        </w:tc>
        <w:tc>
          <w:tcPr>
            <w:tcW w:w="1252" w:type="pct"/>
          </w:tcPr>
          <w:p>
            <w:pPr>
              <w:spacing w:line="300" w:lineRule="auto"/>
              <w:ind w:right="166" w:rightChars="79"/>
              <w:jc w:val="left"/>
              <w:rPr>
                <w:rFonts w:ascii="宋体" w:hAnsi="宋体" w:eastAsia="宋体"/>
                <w:sz w:val="22"/>
              </w:rPr>
            </w:pPr>
            <w:r>
              <w:rPr>
                <w:rFonts w:hint="eastAsia" w:ascii="宋体" w:hAnsi="宋体" w:eastAsia="宋体"/>
                <w:sz w:val="22"/>
              </w:rPr>
              <w:t>%</w:t>
            </w:r>
            <w:r>
              <w:rPr>
                <w:rFonts w:hint="eastAsia" w:ascii="宋体" w:hAnsi="宋体" w:eastAsia="宋体"/>
                <w:sz w:val="22"/>
              </w:rPr>
              <w:cr/>
            </w:r>
            <w:r>
              <w:rPr>
                <w:rFonts w:hint="eastAsia" w:ascii="宋体" w:hAnsi="宋体" w:eastAsia="宋体"/>
                <w:sz w:val="22"/>
              </w:rPr>
              <w:t>
</w:t>
            </w:r>
          </w:p>
        </w:tc>
        <w:tc>
          <w:tcPr>
            <w:tcW w:w="815" w:type="pct"/>
          </w:tcPr>
          <w:p>
            <w:pPr>
              <w:spacing w:line="300" w:lineRule="auto"/>
              <w:ind w:left="-2" w:leftChars="-1" w:right="166" w:rightChars="79"/>
              <w:jc w:val="left"/>
              <w:rPr>
                <w:rFonts w:ascii="宋体" w:hAnsi="宋体" w:eastAsia="宋体"/>
                <w:sz w:val="22"/>
              </w:rPr>
            </w:pPr>
          </w:p>
        </w:tc>
        <w:tc>
          <w:tcPr>
            <w:tcW w:w="1234"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787"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910" w:type="pct"/>
          </w:tcPr>
          <w:p>
            <w:pPr>
              <w:spacing w:line="300" w:lineRule="auto"/>
              <w:ind w:left="-2" w:leftChars="-1" w:right="166" w:rightChars="79" w:firstLine="88" w:firstLineChars="40"/>
              <w:jc w:val="left"/>
              <w:rPr>
                <w:rFonts w:ascii="宋体" w:hAnsi="宋体" w:eastAsia="宋体"/>
                <w:sz w:val="22"/>
              </w:rPr>
            </w:pPr>
          </w:p>
        </w:tc>
        <w:tc>
          <w:tcPr>
            <w:tcW w:w="1252" w:type="pct"/>
          </w:tcPr>
          <w:p>
            <w:pPr>
              <w:spacing w:line="300" w:lineRule="auto"/>
              <w:ind w:left="-2" w:leftChars="-1" w:right="166" w:rightChars="79" w:firstLine="88" w:firstLineChars="40"/>
              <w:jc w:val="left"/>
              <w:rPr>
                <w:rFonts w:ascii="宋体" w:hAnsi="宋体" w:eastAsia="宋体"/>
                <w:sz w:val="22"/>
              </w:rPr>
            </w:pPr>
          </w:p>
        </w:tc>
        <w:tc>
          <w:tcPr>
            <w:tcW w:w="815" w:type="pct"/>
          </w:tcPr>
          <w:p>
            <w:pPr>
              <w:spacing w:line="300" w:lineRule="auto"/>
              <w:ind w:left="-2" w:leftChars="-1" w:right="166" w:rightChars="79"/>
              <w:jc w:val="left"/>
              <w:rPr>
                <w:rFonts w:ascii="宋体" w:hAnsi="宋体" w:eastAsia="宋体"/>
                <w:sz w:val="22"/>
              </w:rPr>
            </w:pPr>
          </w:p>
        </w:tc>
        <w:tc>
          <w:tcPr>
            <w:tcW w:w="1234"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tbl>
      <w:tblPr>
        <w:tblStyle w:val="14"/>
        <w:tblpPr w:leftFromText="180" w:rightFromText="180" w:tblpY="915"/>
        <w:tblW w:w="4846" w:type="pct"/>
        <w:tblInd w:w="0" w:type="dxa"/>
        <w:shd w:val="clear" w:color="auto" w:fill="FFFFFF" w:themeFill="background1"/>
        <w:tblLayout w:type="fixed"/>
        <w:tblCellMar>
          <w:top w:w="15" w:type="dxa"/>
          <w:left w:w="15" w:type="dxa"/>
          <w:bottom w:w="15" w:type="dxa"/>
          <w:right w:w="15" w:type="dxa"/>
        </w:tblCellMar>
      </w:tblPr>
      <w:tblGrid>
        <w:gridCol w:w="965"/>
        <w:gridCol w:w="1113"/>
        <w:gridCol w:w="998"/>
        <w:gridCol w:w="1144"/>
        <w:gridCol w:w="1120"/>
        <w:gridCol w:w="1431"/>
        <w:gridCol w:w="1309"/>
      </w:tblGrid>
      <w:tr>
        <w:tblPrEx>
          <w:shd w:val="clear" w:color="auto" w:fill="FFFFFF" w:themeFill="background1"/>
          <w:tblCellMar>
            <w:top w:w="15" w:type="dxa"/>
            <w:left w:w="15" w:type="dxa"/>
            <w:bottom w:w="15" w:type="dxa"/>
            <w:right w:w="15" w:type="dxa"/>
          </w:tblCellMar>
        </w:tblPrEx>
        <w:trPr>
          <w:trHeight w:val="1125" w:hRule="atLeast"/>
        </w:trPr>
        <w:tc>
          <w:tcPr>
            <w:tcW w:w="5000" w:type="pct"/>
            <w:gridSpan w:val="7"/>
            <w:tcBorders>
              <w:top w:val="nil"/>
              <w:left w:val="nil"/>
              <w:bottom w:val="single" w:color="000000" w:sz="12" w:space="0"/>
              <w:right w:val="nil"/>
            </w:tcBorders>
            <w:shd w:val="clear" w:color="auto" w:fill="FFFFFF" w:themeFill="background1"/>
            <w:vAlign w:val="center"/>
          </w:tcPr>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p>
            <w:pPr>
              <w:rPr>
                <w:rFonts w:hint="eastAsia" w:ascii="宋体" w:hAnsi="宋体" w:eastAsia="宋体" w:cs="宋体"/>
                <w:color w:val="000000"/>
                <w:sz w:val="22"/>
              </w:rPr>
            </w:pPr>
          </w:p>
        </w:tc>
      </w:tr>
      <w:tr>
        <w:tblPrEx>
          <w:shd w:val="clear" w:color="auto" w:fill="FFFFFF" w:themeFill="background1"/>
          <w:tblCellMar>
            <w:top w:w="15" w:type="dxa"/>
            <w:left w:w="15" w:type="dxa"/>
            <w:bottom w:w="15" w:type="dxa"/>
            <w:right w:w="15" w:type="dxa"/>
          </w:tblCellMar>
        </w:tblPrEx>
        <w:trPr>
          <w:trHeight w:val="435" w:hRule="atLeast"/>
        </w:trPr>
        <w:tc>
          <w:tcPr>
            <w:tcW w:w="597" w:type="pct"/>
            <w:vMerge w:val="restart"/>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4" w:type="pct"/>
            <w:gridSpan w:val="3"/>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12" w:space="0"/>
              <w:left w:val="single" w:color="000000" w:sz="12"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p>
        </w:tc>
        <w:tc>
          <w:tcPr>
            <w:tcW w:w="688"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7"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7"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12"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12" w:space="0"/>
              <w:left w:val="single" w:color="000000" w:sz="4" w:space="0"/>
              <w:bottom w:val="single" w:color="000000" w:sz="4"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shd w:val="clear" w:color="auto" w:fill="FFFFFF" w:themeFill="background1"/>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themeFill="background1"/>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8"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p>
        </w:tc>
        <w:tc>
          <w:tcPr>
            <w:tcW w:w="617"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p>
        </w:tc>
        <w:tc>
          <w:tcPr>
            <w:tcW w:w="707"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p>
        </w:tc>
        <w:tc>
          <w:tcPr>
            <w:tcW w:w="693"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p>
        </w:tc>
        <w:tc>
          <w:tcPr>
            <w:tcW w:w="885" w:type="pct"/>
            <w:tcBorders>
              <w:top w:val="single" w:color="000000" w:sz="4" w:space="0"/>
              <w:left w:val="single" w:color="000000" w:sz="4" w:space="0"/>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themeFill="background1"/>
            <w:vAlign w:val="center"/>
          </w:tcPr>
          <w:p>
            <w:pPr>
              <w:widowControl/>
              <w:jc w:val="center"/>
              <w:textAlignment w:val="center"/>
              <w:rPr>
                <w:rFonts w:ascii="宋体" w:hAnsi="宋体" w:eastAsia="宋体" w:cs="宋体"/>
                <w:color w:val="000000"/>
                <w:sz w:val="22"/>
              </w:rPr>
            </w:pPr>
          </w:p>
        </w:tc>
      </w:tr>
    </w:tbl>
    <w:p>
      <w:pPr>
        <w:spacing w:line="360" w:lineRule="auto"/>
        <w:rPr>
          <w:rFonts w:ascii="宋体" w:hAnsi="宋体" w:eastAsia="宋体" w:cs="宋体"/>
          <w:color w:val="000000"/>
          <w:kern w:val="0"/>
          <w:sz w:val="22"/>
        </w:rPr>
      </w:pPr>
    </w:p>
    <w:tbl>
      <w:tblPr>
        <w:tblStyle w:val="14"/>
        <w:tblW w:w="5000" w:type="pct"/>
        <w:jc w:val="center"/>
        <w:tblLayout w:type="autofit"/>
        <w:tblCellMar>
          <w:top w:w="15" w:type="dxa"/>
          <w:left w:w="15" w:type="dxa"/>
          <w:bottom w:w="15" w:type="dxa"/>
          <w:right w:w="15" w:type="dxa"/>
        </w:tblCellMar>
      </w:tblPr>
      <w:tblGrid>
        <w:gridCol w:w="1568"/>
        <w:gridCol w:w="1384"/>
        <w:gridCol w:w="892"/>
        <w:gridCol w:w="1384"/>
        <w:gridCol w:w="829"/>
        <w:gridCol w:w="1137"/>
        <w:gridCol w:w="1142"/>
      </w:tblGrid>
      <w:tr>
        <w:tblPrEx>
          <w:tblCellMar>
            <w:top w:w="15" w:type="dxa"/>
            <w:left w:w="15" w:type="dxa"/>
            <w:bottom w:w="15" w:type="dxa"/>
            <w:right w:w="15" w:type="dxa"/>
          </w:tblCellMar>
        </w:tblPrEx>
        <w:trPr>
          <w:trHeight w:val="570" w:hRule="atLeast"/>
          <w:jc w:val="center"/>
        </w:trPr>
        <w:tc>
          <w:tcPr>
            <w:tcW w:w="5000" w:type="pct"/>
            <w:gridSpan w:val="7"/>
            <w:tcBorders>
              <w:top w:val="nil"/>
              <w:left w:val="nil"/>
              <w:bottom w:val="single" w:color="000000" w:sz="12" w:space="0"/>
              <w:right w:val="nil"/>
            </w:tcBorders>
            <w:shd w:val="clear" w:color="auto" w:fill="FFFFFF"/>
            <w:vAlign w:val="center"/>
          </w:tcPr>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p>
            <w:pPr>
              <w:widowControl/>
              <w:jc w:val="center"/>
              <w:textAlignment w:val="center"/>
              <w:rPr>
                <w:rFonts w:hint="eastAsia" w:ascii="宋体" w:hAnsi="宋体" w:eastAsia="宋体" w:cs="宋体"/>
                <w:color w:val="000000"/>
                <w:kern w:val="0"/>
                <w:sz w:val="22"/>
              </w:rPr>
            </w:pPr>
          </w:p>
        </w:tc>
      </w:tr>
      <w:tr>
        <w:tblPrEx>
          <w:tblCellMar>
            <w:top w:w="15" w:type="dxa"/>
            <w:left w:w="15" w:type="dxa"/>
            <w:bottom w:w="15" w:type="dxa"/>
            <w:right w:w="15" w:type="dxa"/>
          </w:tblCellMar>
        </w:tblPrEx>
        <w:trPr>
          <w:trHeight w:val="570" w:hRule="atLeast"/>
          <w:jc w:val="center"/>
        </w:trPr>
        <w:tc>
          <w:tcPr>
            <w:tcW w:w="941"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65" w:type="pct"/>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27" w:type="pct"/>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682"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683"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941"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3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3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49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682"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3"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941"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4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3"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941"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3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53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3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p>
        </w:tc>
        <w:tc>
          <w:tcPr>
            <w:tcW w:w="497"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82"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83"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tbl>
      <w:tblPr>
        <w:tblStyle w:val="14"/>
        <w:tblW w:w="4900"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1155" w:hRule="atLeast"/>
          <w:jc w:val="center"/>
        </w:trPr>
        <w:tc>
          <w:tcPr>
            <w:tcW w:w="5000" w:type="pct"/>
            <w:gridSpan w:val="7"/>
            <w:tcBorders>
              <w:top w:val="nil"/>
              <w:left w:val="nil"/>
              <w:bottom w:val="single" w:color="000000" w:sz="12" w:space="0"/>
              <w:right w:val="nil"/>
            </w:tcBorders>
            <w:shd w:val="clear" w:color="auto" w:fill="FFFFFF"/>
            <w:vAlign w:val="center"/>
          </w:tcPr>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593" w:type="pct"/>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1" w:type="pct"/>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09"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4"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09"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84"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3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cs="微软雅黑"/>
          <w:color w:val="000000"/>
          <w:kern w:val="0"/>
          <w:sz w:val="22"/>
        </w:rPr>
      </w:pPr>
    </w:p>
    <w:tbl>
      <w:tblPr>
        <w:tblStyle w:val="14"/>
        <w:tblW w:w="4963"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5000" w:type="pct"/>
            <w:gridSpan w:val="7"/>
            <w:tcBorders>
              <w:top w:val="nil"/>
              <w:left w:val="nil"/>
              <w:bottom w:val="single" w:color="000000" w:sz="12" w:space="0"/>
              <w:right w:val="nil"/>
            </w:tcBorders>
            <w:shd w:val="clear" w:color="auto" w:fill="FFFFFF"/>
            <w:vAlign w:val="center"/>
          </w:tcPr>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p>
            <w:pPr>
              <w:widowControl/>
              <w:jc w:val="center"/>
              <w:textAlignment w:val="center"/>
              <w:rPr>
                <w:rFonts w:hint="eastAsia" w:ascii="宋体" w:hAnsi="宋体" w:eastAsia="宋体" w:cs="宋体"/>
                <w:color w:val="000000"/>
                <w:kern w:val="0"/>
                <w:sz w:val="22"/>
              </w:rPr>
            </w:pPr>
          </w:p>
        </w:tc>
      </w:tr>
      <w:tr>
        <w:tblPrEx>
          <w:tblCellMar>
            <w:top w:w="15" w:type="dxa"/>
            <w:left w:w="15" w:type="dxa"/>
            <w:bottom w:w="15" w:type="dxa"/>
            <w:right w:w="15" w:type="dxa"/>
          </w:tblCellMar>
        </w:tblPrEx>
        <w:trPr>
          <w:trHeight w:val="450" w:hRule="atLeast"/>
          <w:jc w:val="center"/>
        </w:trPr>
        <w:tc>
          <w:tcPr>
            <w:tcW w:w="694" w:type="pct"/>
            <w:vMerge w:val="restart"/>
            <w:tcBorders>
              <w:top w:val="single" w:color="000000" w:sz="12" w:space="0"/>
              <w:left w:val="single" w:color="000000" w:sz="12" w:space="0"/>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0" w:type="pct"/>
            <w:vMerge w:val="restart"/>
            <w:tcBorders>
              <w:top w:val="single" w:color="000000" w:sz="12" w:space="0"/>
              <w:left w:val="nil"/>
              <w:bottom w:val="single" w:color="000000" w:sz="12" w:space="0"/>
              <w:right w:val="nil"/>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1" w:type="pct"/>
            <w:vMerge w:val="restart"/>
            <w:tcBorders>
              <w:top w:val="single" w:color="000000" w:sz="12" w:space="0"/>
              <w:left w:val="nil"/>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4"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5"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0"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4" w:type="pct"/>
            <w:tcBorders>
              <w:top w:val="single" w:color="000000" w:sz="4" w:space="0"/>
              <w:left w:val="single" w:color="000000" w:sz="12" w:space="0"/>
              <w:bottom w:val="single" w:color="000000" w:sz="4" w:space="0"/>
              <w:right w:val="single" w:color="000000" w:sz="4" w:space="0"/>
            </w:tcBorders>
            <w:shd w:val="clear" w:color="auto" w:fill="FFFFFF"/>
            <w:vAlign w:val="center"/>
          </w:tcPr>
          <w:p>
            <w:pPr>
              <w:pStyle w:val="7"/>
              <w:shd w:val="clear" w:color="auto" w:fill="FFFFFF"/>
              <w:rPr>
                <w:color w:val="000000"/>
                <w:sz w:val="22"/>
                <w:szCs w:val="22"/>
              </w:rPr>
            </w:pPr>
            <w:r>
              <w:rPr>
                <w:rFonts w:hint="eastAsia" w:ascii="宋体" w:hAnsi="宋体" w:eastAsia="宋体" w:cs="宋体"/>
                <w:color w:val="000000"/>
                <w:sz w:val="22"/>
                <w:szCs w:val="22"/>
              </w:rPr>
              <w:t>无</w:t>
            </w:r>
          </w:p>
        </w:tc>
        <w:tc>
          <w:tcPr>
            <w:tcW w:w="66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694"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pStyle w:val="7"/>
              <w:shd w:val="clear" w:color="auto" w:fill="FFFFFF"/>
              <w:rPr>
                <w:color w:val="000000"/>
                <w:kern w:val="2"/>
                <w:sz w:val="22"/>
                <w:szCs w:val="22"/>
              </w:rPr>
            </w:pP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pStyle w:val="7"/>
              <w:shd w:val="clear" w:color="auto" w:fill="FFFFFF"/>
              <w:rPr>
                <w:color w:val="000000"/>
                <w:kern w:val="2"/>
                <w:sz w:val="22"/>
                <w:szCs w:val="22"/>
              </w:rPr>
            </w:pP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0"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tbl>
      <w:tblPr>
        <w:tblStyle w:val="14"/>
        <w:tblW w:w="5000" w:type="pct"/>
        <w:jc w:val="center"/>
        <w:tblLayout w:type="autofit"/>
        <w:tblCellMar>
          <w:top w:w="15" w:type="dxa"/>
          <w:left w:w="15" w:type="dxa"/>
          <w:bottom w:w="15" w:type="dxa"/>
          <w:right w:w="15" w:type="dxa"/>
        </w:tblCellMar>
      </w:tblPr>
      <w:tblGrid>
        <w:gridCol w:w="1699"/>
        <w:gridCol w:w="1777"/>
        <w:gridCol w:w="1460"/>
        <w:gridCol w:w="1619"/>
        <w:gridCol w:w="1781"/>
      </w:tblGrid>
      <w:tr>
        <w:tblPrEx>
          <w:tblCellMar>
            <w:top w:w="15" w:type="dxa"/>
            <w:left w:w="15" w:type="dxa"/>
            <w:bottom w:w="15" w:type="dxa"/>
            <w:right w:w="15" w:type="dxa"/>
          </w:tblCellMar>
        </w:tblPrEx>
        <w:trPr>
          <w:trHeight w:val="840" w:hRule="atLeast"/>
          <w:jc w:val="center"/>
        </w:trPr>
        <w:tc>
          <w:tcPr>
            <w:tcW w:w="5000" w:type="pct"/>
            <w:gridSpan w:val="5"/>
            <w:tcBorders>
              <w:top w:val="nil"/>
              <w:left w:val="nil"/>
              <w:bottom w:val="single" w:color="000000" w:sz="12" w:space="0"/>
              <w:right w:val="nil"/>
            </w:tcBorders>
            <w:shd w:val="clear" w:color="auto" w:fill="FFFFFF"/>
            <w:vAlign w:val="center"/>
          </w:tcPr>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员工社保费</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444.56</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24964.44</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24776.1</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632.9</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444.56</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24964.44</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24776.1</w:t>
            </w:r>
          </w:p>
        </w:tc>
        <w:tc>
          <w:tcPr>
            <w:tcW w:w="1066"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632.9</w:t>
            </w:r>
          </w:p>
        </w:tc>
      </w:tr>
    </w:tbl>
    <w:p>
      <w:pPr>
        <w:spacing w:before="156" w:beforeLines="50"/>
        <w:rPr>
          <w:rFonts w:ascii="宋体" w:hAnsi="宋体" w:eastAsia="宋体"/>
          <w:bCs/>
          <w:color w:val="000000"/>
          <w:sz w:val="22"/>
        </w:rPr>
      </w:pPr>
    </w:p>
    <w:tbl>
      <w:tblPr>
        <w:tblStyle w:val="14"/>
        <w:tblW w:w="5000" w:type="pct"/>
        <w:jc w:val="center"/>
        <w:tblLayout w:type="autofit"/>
        <w:tblCellMar>
          <w:top w:w="15" w:type="dxa"/>
          <w:left w:w="15" w:type="dxa"/>
          <w:bottom w:w="15" w:type="dxa"/>
          <w:right w:w="15" w:type="dxa"/>
        </w:tblCellMar>
      </w:tblPr>
      <w:tblGrid>
        <w:gridCol w:w="1699"/>
        <w:gridCol w:w="1777"/>
        <w:gridCol w:w="1460"/>
        <w:gridCol w:w="1619"/>
        <w:gridCol w:w="1781"/>
      </w:tblGrid>
      <w:tr>
        <w:tblPrEx>
          <w:tblCellMar>
            <w:top w:w="15" w:type="dxa"/>
            <w:left w:w="15" w:type="dxa"/>
            <w:bottom w:w="15" w:type="dxa"/>
            <w:right w:w="15" w:type="dxa"/>
          </w:tblCellMar>
        </w:tblPrEx>
        <w:trPr>
          <w:trHeight w:val="1020" w:hRule="atLeast"/>
          <w:jc w:val="center"/>
        </w:trPr>
        <w:tc>
          <w:tcPr>
            <w:tcW w:w="5000" w:type="pct"/>
            <w:gridSpan w:val="5"/>
            <w:tcBorders>
              <w:top w:val="nil"/>
              <w:left w:val="nil"/>
              <w:bottom w:val="single" w:color="000000" w:sz="12" w:space="0"/>
              <w:right w:val="nil"/>
            </w:tcBorders>
            <w:shd w:val="clear" w:color="auto" w:fill="FFFFFF"/>
            <w:vAlign w:val="center"/>
          </w:tcPr>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p>
            <w:pPr>
              <w:jc w:val="center"/>
              <w:rPr>
                <w:rFonts w:hint="eastAsia"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6" w:type="pct"/>
            <w:tcBorders>
              <w:top w:val="single" w:color="000000" w:sz="12" w:space="0"/>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06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6"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6"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r>
              <w:rPr>
                <w:rFonts w:hint="eastAsia"/>
                <w:bCs/>
                <w:color w:val="000000"/>
                <w:sz w:val="22"/>
                <w:szCs w:val="22"/>
              </w:rPr>
              <w:t xml:space="preserve">      2022年北京民族文化遗产保护基金会遵照《中华人民共和国慈善法》及相关法律法规规定及章程要求，秉承我会宗旨，持续推进民族文化遗产保护、宣传等公益活动，在基金会理事单位及社会各界合作伙伴的大力支持下，相继举办了多个民族文化遗产宣传、保护公益活动，取得了良好成绩，得到了国家有关部门、上级主管机关、合作单位及社会各界的广泛好评。
一、相应国家号召，开展文旅宣传公益项目
     “多彩的中华民族-相约大湾区”民族非物质文化遗产展
      中国文化和旅游部为了促进内地与港澳文化和旅游机构间深度合作，发布了《文化和旅游部办公厅关于启动2022年度内地与港澳文化和旅游交流重点项目申报工作的通知》鼓励各地各单位与爱国爱港、爱国爱澳企业、学校、行业协会、民间组织等合作，深入港澳社区面向普通民众开展丰富多彩、覆盖面广的历史文化普及等交流活动。
      我会积极响应国家号召，于2021年申报了2022年度内地与港澳文化和旅游交流重点项目，并于当年获得北京市文旅局推荐，被评选为2022年度重点项目。此次活动为我会与澳门中华民族文创学会合作在澳门共同举办，活动得到了中国外文局亚太传播中心、广东省少数民族文化创意产业协会、张伯驹潘素文化发展基金会等单位的大力支持，同时为提高此次活动的艺术水准，我会特聘请中央美术学院有关专家担任此次活动艺术顾问，整体把握活动艺术方向提供专业指导。
       活动于2022年11月18日下午在位于金光会展中心展场E的活动场地举办开幕仪式，全国青联常委、澳门特区立法会议员、澳门中华民族文创学会会长宋碧琪女士、澳门特区政府文化局代表等各界嘉宾出席开幕仪式并剪彩。活动的成功举办也吸引了广大新闻媒体的目光，包括中国报道网、搜狐网、中华网、新浪网、今日头条、凤凰网、新华通讯社、腾讯网、中国网、新华热线、CCTV资讯等一百二十余家国内知名媒体争相报道了此次活动盛况，进一步宣传推广此次活动。
      前来参观的观众人数超过了8000余人次，其中包括了澳门各界具有代表性的知名人士、大中小学生及市民，参展嘉宾均表示，通过参观此次展览更加了解了我国民族文化的绚丽多彩和民族地区丰富的旅游资源，进一步加强了我国是统一的多民族国家认识，进一步了解了中国各民族都是中华民族的重要组成部分，展览让每个人都在观展中深切感受到中华民族是一个命运共同体，中国共产党带领全国各族人民团结一心走出了一条中国特色解决民族问题的正确道路，民族地区实现了快速发展，各族人民生活不断改善，各民族像石榴籽一样紧紧抱在一起，共同书写了灿烂悠久的中华文化，并且希望今后也能为切实铸牢中华民族共同体意识、巩固和发展“中华民族一家亲、同心共筑中国梦”贡献力量。
二、团结社会各界力量，开展民族非遗保护工作
      1、聚力同行——时装艺术中韩交流文献展
      2022年是中国与韩国建交三十周年，而中韩两国在更广阔的时装行业的交流开始于上个世纪的九十年代，贯穿了中韩建交的三十年。为了梳理中韩文化交流的源流，开创中韩文化交流的美好未来，我会与中央美术学院、中国外文局亚太传播中心、时装艺术国际同盟、韩国湖南大学共同主办的“聚力同行——时装艺术中韩交流文献展”，于2022年12月1日在北京中华民族博物院台湾博物馆展厅正式对外开放参观。
展览以中、韩时装艺术家共同参展的事件为线索梳理了中韩之间艺术交流的历史脉络，呈现了时装艺术在中韩艺术家共同努力发展下的辉煌历程，以作品图版形式回顾了历年间中韩艺术家代表性的时装艺术作品，是一场具有历史厚度、学术深度和艺术高度的文献展。此外，该展览的海外平行展也于本月在韩国湖南大学顺利开展，两地展览遥相呼应，携手为受疫情阻隔的双方观众打造了一个时尚艺术与文化交流平台。多方的共同努力下，本次活动已成为在时装艺术与时尚美学视角下的中韩建交三十周年丰硕成果的一种特殊表述。
      2、少数民族题材作品创作项目
我会与中央美术学院在宣传保护民族文化遗产方面的合作可以追溯到2016年在泰国举办的“文化遗产与当代视像”展览，此后双方开展了多次合作，成功举办了数个文化保护活动，在民族文化宣传保护方面取得了很大的成绩，为进一步开展文化保护工作，拓展新的文化宣传、保护及传承抓手，经双方协商决定，由我会资助美院开展少数民族题材作品创作横向科研项目，由美院开展少数民族主题性创作研究，推出能够反映当代少数民族风貌、生活、特色美术作品。每年度完成不少于二十五幅(件)能够反映少数民族文化风采的不同少数民族的美术作品。
      3、我们的文化遗产民族短片创作大赛
为实现中华民族伟大复兴的中国梦提供思想保证、精神力量、道德滋养，积极推动亚洲文明与世界其他不同文化文明的互学互鉴、亚洲各国间的文化交流，促进世界和平和各国共同发展、人类文明进步，同时为了促进我国优秀文化遗产保护事业，弘扬中华民族优秀传统文化，我会与中国外文局文化传播中心签订《战略合作协议》，双方共同开展开展相关工作，提高全民族思想道德水平，推动文化事业全面繁荣和文化产业快速发展，为实现中华民族伟大复兴的中国梦提供思想保证、精神力量、道德滋养。
做为双方合作的第一步，经双方协商决定由我会部分资助文化传播中心主办的“我们的文化遗产民族短片创作大赛”项目，该活动主旨为宣传保护我国优秀民族文化遗产，通过优秀民族题材短片的评选，奖励致力于弘扬传播优秀民族文化的新媒体作者，进一步推动优秀民族文化非遗题材作品的创作热情，扩大此类题材作品在新媒体上的影响力，助力铸牢中华民族共同体意识工作开展。
       4、“我们的文化遗产-国之色”文化遗产艺术展
     我国是一个历史悠久的文明古国，有着绚丽璀璨的文化。五千年来在中华大地上繁衍生息的所有人的思想产物以及衍生出来的各种实物代代相传，造就了现在广博而厚重的中华民族文化。2016年，中国二十四节气正式列入联合国非遗名录，世界文化遗产再添中国符号。二十四节充分展现了我国勤劳善良人民的智慧结晶，每一个节气均有自己的色彩，这些色彩是属于中华民族的传统色彩，为我国人文和历史发展做出了重要的指引。蜡染和扎染是我国优秀的文化遗产，是人们向往美的传承，其色彩大部分为立秋之色——窃蓝、监蓝、苍苍、群青。
      为了宣传保护我国二十四节气这一优秀非物质文化遗产，我会与北京中华民族博物院合作举办了“我们的文化遗产-国之色”文化遗产艺术展，此次展览以二十四节气为主题，结合中国传统书画与蜡染、扎染、白族甲马印版技艺等传统非遗技艺，展出作品所采用的色彩极为丰富，此次展览共展出艺术作品二百余幅，并特邀杨建五和常美娟老师以立秋之色为主色创作了体现中华民族传统文化的作品。
      6、“童心看世界”儿童艺术展
      为迎接2022年北京冬奥会及冬残奥会盛事，借助奥运契机宣传我国民族大团结及欣欣向荣的文化形势，提升少年儿童爱国主义思想教育，我会与北京中华民族博物院等机构合作，于1月23日在北京中华民族博物院京族博物馆举办喜迎冬奥欢庆新春—童心看世界展览，展览分为筑梦冰雪（冬奥板块）、绿色童心、放眼世界三部分，共展出喜迎奥运题材儿童作品一百余幅，展览日期为2022年1月22日——2022年2月27日，展览期间共接待参观观众约2万人次。
      7、其他文化遗产保护项目
      我会一直长期开展的各项民族文化保护工作进行顺利，我会“大香格里拉地区文化保护项目”展馆运行平稳，日常展览取得了良好的效果，今年我会派遣工作人员到当地与本地工作人员会面，并总结前期经验，研究在疫情形势下如果改进项目细节，扩大项目影响力，吸引更多有志文化保护的人士投入大香格里拉地区文化保护工作。
      “文化遗产展示及保护活动”（“唐卡艺术品展览”、“尼西土陶艺术品展览”“少数民族传统手工艺观摩体验活动”及“5;12四川汶川地震羌族灾区重建展和羌族文化遗产展”）等民族文化保护宣传活动今年持续开展，同时我会还与北京中华民族博物院合作开展了“我们的文化遗产——锦绣中华”民族刺绣艺术展，在疫情影响较大的情况下，我会工作人员客服困难，使各项活动仍然获得了良好反响。
三、内部治理、党建及合法合规工作
      2022年度我会依照《中华人民共和国慈善法》、《基金会管理条例》等法律法规要求及《北京民族文化遗产保护基金会章程》规定持续推进我会内部治理工作。2022年度，我会依据章程规定开展了理事会换届工作，通过选举产生了新一届理事会，并已报登记管理机关和业务主管单位批准备案。2022年度受疫情影响，我会慈善资金募集情况较去年有所减少，全年募集善款为40万元。
      由于我会专职及兼职工作人员中无中国共产党党员，无法组织党组织，但我会依然秉持章程规定，坚持中国共产党的全面领导，积极开展党的活动，我会秘书处工作人员积极参与中华民族园党支部各项活动，积极参与列席党支部学习党的会议精神等组织学习活动中，先后参加了党员学习市第十三次党代会精神、全体党员集体收看党的二十大开幕式、学习贯彻党的二十大精神、请老党员讲党课、党的发展史、北京冬奥会及冬残奥会以及全国两会期间，组织党员义务在单位门前三包辖区维护安全秩序等项支部活动。
       2022年，我会依照法律法规要求开展了2021年年度慈善组织年报工作，经会计师事务所审计和业务主管机关审批，按时依法提交了北京民族文化遗产保护基金会年报，在年度工作中没有出现违法违规行为，财务运行合法合格，各项财务指标符合有关文件要求，并按时履行了慈善组织信息公开义务。
                                              北京民族文化遗产保护基金会  
                                                </w:t>
            </w:r>
            <w:r>
              <w:rPr>
                <w:rFonts w:hint="eastAsia"/>
                <w:bCs/>
                <w:color w:val="000000"/>
                <w:sz w:val="22"/>
                <w:szCs w:val="22"/>
              </w:rPr>
              <w:t xml:space="preserve">     2022年12月  </w:t>
            </w:r>
          </w:p>
        </w:tc>
      </w:tr>
    </w:tbl>
    <w:p>
      <w:pPr>
        <w:rPr>
          <w:sz w:val="22"/>
          <w:szCs w:val="22"/>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hint="eastAsia" w:ascii="宋体" w:hAnsi="宋体"/>
          <w:b/>
          <w:szCs w:val="21"/>
        </w:rPr>
      </w:pPr>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2022年12月31日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4539336.46</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444.56</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632.90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12679.75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1031.00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2133.00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4539336.46</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1475.56</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15445.65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1475.56</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15445.65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5567355.91</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4523890.81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5567355.91</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4523890.81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4539336.46</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5568831.47</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4539336.46</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2022年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2630000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2630000.00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400000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400000.00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22709.00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22709.00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78780.23</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78780.23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2652709.00</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2652709.00</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478780.23</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478780.23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1130549.60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1130549.60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1362816.36</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1362816.36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153712.76</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153712.76</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159427.04</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159427.04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5301.38</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5301.38</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1.93</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1.93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1289563.74</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1289563.74</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1522245.33</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1522245.33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100000.00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-100000.00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1463145.26</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-100000.00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1363145.26</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-1043465.10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-1043465.10</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编制单位：北京民族文化遗产保护基金会           2022年度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400000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78780.23</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478780.23</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186684.05</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1321591.19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1508275.24</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-1029495.01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-1029495.01</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2019年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2020年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w:t>
      </w:r>
      <w:r>
        <w:rPr>
          <w:rFonts w:hint="eastAsia" w:ascii="黑体" w:hAnsi="宋体" w:eastAsia="黑体"/>
          <w:sz w:val="24"/>
        </w:rPr>
        <w:t>检查结论应填写：“尚未成立”、“合格”、“基本合格”、“不合格”、“未按规定申报”、“未出结论”，</w:t>
      </w:r>
      <w:r>
        <w:rPr>
          <w:rFonts w:hint="eastAsia" w:ascii="黑体" w:hAnsi="宋体" w:eastAsia="黑体"/>
          <w:b/>
          <w:sz w:val="24"/>
        </w:rPr>
        <w:t>“登记认定为慈善组织，履行了上年度报告义务</w:t>
      </w:r>
      <w:r>
        <w:rPr>
          <w:rFonts w:hint="eastAsia" w:ascii="黑体" w:hAnsi="宋体" w:eastAsia="黑体"/>
          <w:sz w:val="24"/>
        </w:rPr>
        <w:t>”</w:t>
      </w:r>
      <w:r>
        <w:rPr>
          <w:rFonts w:hint="eastAsia" w:cs="宋体" w:asciiTheme="minorEastAsia" w:hAnsiTheme="minorEastAsia" w:eastAsiaTheme="minorEastAsia"/>
          <w:sz w:val="22"/>
          <w:szCs w:val="22"/>
        </w:rPr>
        <w:t>）</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5"/>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C、已通过社会组织评估，评估等级为3A，有效期自2021年至2026年。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93"/>
        <w:gridCol w:w="1559"/>
        <w:gridCol w:w="141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1410" w:type="dxa"/>
          </w:tcPr>
          <w:p>
            <w:pPr>
              <w:spacing w:before="156" w:beforeLines="50"/>
              <w:jc w:val="left"/>
              <w:rPr>
                <w:rFonts w:asciiTheme="minorEastAsia" w:hAnsiTheme="minorEastAsia" w:eastAsiaTheme="minorEastAsia"/>
                <w:sz w:val="22"/>
                <w:szCs w:val="22"/>
              </w:rPr>
            </w:pPr>
          </w:p>
        </w:tc>
        <w:tc>
          <w:tcPr>
            <w:tcW w:w="2368"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93"/>
        <w:gridCol w:w="851"/>
        <w:gridCol w:w="1559"/>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w:t>
      </w:r>
      <w:r>
        <w:rPr>
          <w:rFonts w:hint="eastAsia" w:ascii="宋体" w:hAnsi="宋体"/>
          <w:b/>
          <w:sz w:val="24"/>
        </w:rPr>
        <w:t>登记或认定为慈善组织的基金会</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283"/>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nil"/>
              <w:left w:val="nil"/>
              <w:bottom w:val="single" w:color="auto" w:sz="4" w:space="0"/>
              <w:right w:val="nil"/>
            </w:tcBorders>
          </w:tcPr>
          <w:p>
            <w:pPr>
              <w:tabs>
                <w:tab w:val="left" w:pos="418"/>
              </w:tabs>
              <w:ind w:right="-105" w:rightChars="-50" w:firstLine="420" w:firstLineChars="200"/>
              <w:rPr>
                <w:rFonts w:asciiTheme="minorEastAsia" w:hAnsiTheme="minorEastAsia" w:eastAsiaTheme="minorEastAsia"/>
                <w:color w:val="000000" w:themeColor="text1"/>
                <w:sz w:val="22"/>
                <w:szCs w:val="22"/>
                <w14:textFill>
                  <w14:solidFill>
                    <w14:schemeClr w14:val="tx1"/>
                  </w14:solidFill>
                </w14:textFill>
              </w:rPr>
            </w:pPr>
            <w:r>
              <w:rPr>
                <w:rFonts w:hint="eastAsia" w:ascii="宋体" w:hAnsi="宋体"/>
                <w:szCs w:val="21"/>
              </w:rPr>
              <w:t>是否按照《中华人民共和国慈善法》、《基金会管理条例》、《慈善组织信息公开办法》、《基金会信息公布办法》等法律法规的要求履行了信息公开义务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序号</w:t>
            </w:r>
          </w:p>
        </w:tc>
        <w:tc>
          <w:tcPr>
            <w:tcW w:w="4283"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信息公开内容</w:t>
            </w:r>
          </w:p>
        </w:tc>
        <w:tc>
          <w:tcPr>
            <w:tcW w:w="3278"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宋体" w:hAnsi="宋体" w:cs="宋体"/>
                <w:b w:val="0"/>
                <w:bCs w:val="0"/>
                <w:sz w:val="22"/>
                <w:szCs w:val="22"/>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w:t>
            </w:r>
          </w:p>
        </w:tc>
        <w:tc>
          <w:tcPr>
            <w:tcW w:w="4283"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78"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2</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3</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4</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5</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6</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7</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8</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9</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default"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10</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bl>
    <w:p>
      <w:pPr>
        <w:ind w:left="-107" w:leftChars="-51" w:right="-105" w:rightChars="-50"/>
        <w:rPr>
          <w:rFonts w:hint="eastAsia" w:ascii="宋体" w:hAnsi="宋体"/>
          <w:szCs w:val="21"/>
        </w:rPr>
      </w:pPr>
      <w:r>
        <w:rPr>
          <w:rFonts w:hint="eastAsia" w:ascii="宋体" w:hAnsi="宋体"/>
          <w:szCs w:val="21"/>
        </w:rPr>
        <w:t>备注：公益慈善项目信息包括：公益慈善项目内容、实施地域、受益人群、公益慈善项目收入、支出情况、公益慈善项目剩余财产处理情况。</w:t>
      </w:r>
      <w:bookmarkEnd w:id="0"/>
    </w:p>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监事：武国樑、齐飞</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北京民族文化遗产保护基金会第四届理事会在2022年工作中，按照2022年度工作计划完成了各项公益活动，于此同时还遵照各项法律法规、管理规定及上级管理机关的要求，完成了对基金会的年报、评估等项工作，在当年的各项工作中取得了良好的成绩。
      2022年基金会开展了多项公益活动，特别是在澳门举办的“多彩的中华民族——相约大湾区”活动，此次活动是中华人民共和国文化和旅游部国际交流与合作局确定的2022年度内地与港澳文化和旅游交流重点项目，为顺利完成此次活动任务，基金会工作人员秉承对公益事业的高度热情，付出了极大的努力，圆满完成了活动的各项工作，取得了良好的社会效益。本年度基金会开展的各项公益活动，我们均亲自参与其中，深切感受到了基金会各位同仁的工作热情。
      北京民族文化遗产保护基金会理事会及下属执行机构在2022年度各项工作中严格遵守中华人民共和国慈善法、基金会管理条例及其他法律法规规定，严格依据基金会章程规范工作，在业务范围内开展了各项公益活动，依法进行了年检年报、信息公开及财务审计等应依法依规完成的工作，各位监事均对基金会2022年工作非常满意并予以充分的肯定。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武国樑、齐飞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2023-02-06 </w:t>
            </w:r>
            <w:r>
              <w:rPr>
                <w:rFonts w:hint="eastAsia" w:ascii="宋体" w:hAnsi="宋体" w:eastAsia="宋体"/>
                <w:sz w:val="22"/>
                <w:szCs w:val="22"/>
              </w:rPr>
              <w:cr/>
            </w:r>
            <w:r>
              <w:rPr>
                <w:rFonts w:hint="eastAsia" w:ascii="宋体" w:hAnsi="宋体" w:eastAsia="宋体"/>
                <w:sz w:val="22"/>
                <w:szCs w:val="22"/>
              </w:rPr>
              <w:t>
</w:t>
            </w:r>
          </w:p>
        </w:tc>
      </w:tr>
    </w:tbl>
    <w:p>
      <w:pPr>
        <w:ind w:firstLine="6960" w:firstLineChars="2900"/>
        <w:rPr>
          <w:rFonts w:ascii="黑体" w:hAnsi="宋体" w:eastAsia="黑体"/>
          <w:sz w:val="24"/>
        </w:rPr>
      </w:pPr>
    </w:p>
    <w:p>
      <w:pPr>
        <w:spacing w:line="360" w:lineRule="auto"/>
        <w:jc w:val="center"/>
        <w:rPr>
          <w:b/>
          <w:sz w:val="28"/>
          <w:szCs w:val="28"/>
        </w:rPr>
      </w:pPr>
      <w:bookmarkStart w:id="1" w:name="OLE_LINK5"/>
      <w:bookmarkStart w:id="2"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snapToGrid w:val="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snapToGrid w:val="0"/>
                <w:sz w:val="22"/>
                <w:szCs w:val="22"/>
              </w:rPr>
            </w:pPr>
            <w:bookmarkStart w:id="3" w:name="OLE_LINK11"/>
            <w:bookmarkStart w:id="4" w:name="OLE_LINK10"/>
            <w:bookmarkStart w:id="5" w:name="OLE_LINK9"/>
            <w:r>
              <w:rPr>
                <w:rFonts w:hint="eastAsia"/>
                <w:snapToGrid w:val="0"/>
                <w:sz w:val="22"/>
                <w:szCs w:val="22"/>
              </w:rPr>
              <w:t>北京市文化和旅游局</w:t>
            </w:r>
            <w:bookmarkEnd w:id="3"/>
            <w:bookmarkEnd w:id="4"/>
            <w:bookmarkEnd w:id="5"/>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shd w:val="clear" w:color="auto" w:fill="FFFFFF"/>
              <w:rPr>
                <w:snapToGrid w:val="0"/>
                <w:sz w:val="22"/>
                <w:szCs w:val="22"/>
              </w:rPr>
            </w:pPr>
            <w:r>
              <w:rPr>
                <w:rFonts w:hint="eastAsia"/>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shd w:val="clear" w:color="auto" w:fill="FFFFFF"/>
              <w:rPr>
                <w:snapToGrid w:val="0"/>
                <w:sz w:val="22"/>
                <w:szCs w:val="22"/>
              </w:rPr>
            </w:pPr>
            <w:r>
              <w:rPr>
                <w:rFonts w:hint="eastAsia"/>
                <w:snapToGrid w:val="0"/>
                <w:sz w:val="22"/>
                <w:szCs w:val="22"/>
              </w:rPr>
              <w:t>经审查该组织业务活动，拟同意年检初审提交信息。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344" w:hRule="atLeast"/>
        </w:trPr>
        <w:tc>
          <w:tcPr>
            <w:tcW w:w="8741" w:type="dxa"/>
            <w:gridSpan w:val="2"/>
            <w:tcBorders>
              <w:top w:val="nil"/>
              <w:left w:val="single" w:color="auto" w:sz="4" w:space="0"/>
              <w:bottom w:val="nil"/>
              <w:right w:val="single" w:color="auto" w:sz="4" w:space="0"/>
            </w:tcBorders>
          </w:tcPr>
          <w:p>
            <w:pPr>
              <w:shd w:val="clear" w:color="auto" w:fill="FFFFFF"/>
              <w:rPr>
                <w:rFonts w:hint="eastAsia"/>
                <w:snapToGrid w:val="0"/>
                <w:sz w:val="22"/>
                <w:szCs w:val="22"/>
              </w:rPr>
            </w:pPr>
            <w:r>
              <w:rPr>
                <w:rFonts w:hint="eastAsia"/>
                <w:snapToGrid w:val="0"/>
                <w:sz w:val="22"/>
                <w:szCs w:val="22"/>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shd w:val="clear" w:color="auto" w:fill="FFFFFF"/>
              <w:rPr>
                <w:rFonts w:hint="eastAsia"/>
                <w:snapToGrid w:val="0"/>
                <w:sz w:val="22"/>
                <w:szCs w:val="22"/>
              </w:rPr>
            </w:pPr>
            <w:r>
              <w:rPr>
                <w:rFonts w:hint="eastAsia"/>
                <w:snapToGrid w:val="0"/>
                <w:sz w:val="22"/>
                <w:szCs w:val="22"/>
              </w:rPr>
              <w:t>年报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shd w:val="clear" w:color="auto" w:fill="FFFFFF"/>
              <w:rPr>
                <w:snapToGrid w:val="0"/>
                <w:sz w:val="22"/>
                <w:szCs w:val="22"/>
              </w:rPr>
            </w:pPr>
            <w:r>
              <w:rPr>
                <w:rFonts w:hint="eastAsia"/>
                <w:snapToGrid w:val="0"/>
                <w:sz w:val="22"/>
                <w:szCs w:val="22"/>
              </w:rPr>
              <w:t xml:space="preserve">   (印鉴)</w:t>
            </w:r>
            <w:r>
              <w:rPr>
                <w:rFonts w:hint="eastAsia"/>
                <w:snapToGrid w:val="0"/>
                <w:sz w:val="22"/>
                <w:szCs w:val="22"/>
              </w:rPr>
              <w:tab/>
            </w:r>
            <w:r>
              <w:rPr>
                <w:rFonts w:hint="eastAsia"/>
                <w:snapToGrid w:val="0"/>
                <w:sz w:val="22"/>
                <w:szCs w:val="22"/>
              </w:rPr>
              <w:t xml:space="preserve">                                                   2023年03月23日</w:t>
            </w:r>
            <w:r>
              <w:rPr>
                <w:rFonts w:hint="eastAsia"/>
                <w:snapToGrid w:val="0"/>
                <w:sz w:val="22"/>
                <w:szCs w:val="22"/>
              </w:rPr>
              <w:cr/>
            </w:r>
            <w:r>
              <w:rPr>
                <w:rFonts w:hint="eastAsia"/>
                <w:snapToGrid w:val="0"/>
                <w:sz w:val="22"/>
                <w:szCs w:val="22"/>
              </w:rPr>
              <w:t>
</w:t>
            </w:r>
            <w:r>
              <w:rPr>
                <w:rFonts w:hint="eastAsia"/>
                <w:snapToGrid w:val="0"/>
                <w:sz w:val="22"/>
                <w:szCs w:val="22"/>
              </w:rPr>
              <w:tab/>
            </w:r>
          </w:p>
        </w:tc>
      </w:tr>
      <w:bookmarkEnd w:id="1"/>
      <w:bookmarkEnd w:id="2"/>
    </w:tbl>
    <w:p>
      <w:pPr>
        <w:shd w:val="clear" w:color="auto" w:fill="FFFFFF"/>
        <w:rPr>
          <w:snapToGrid w:val="0"/>
          <w:sz w:val="22"/>
          <w:szCs w:val="22"/>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yMDlmMjZhYWE3MzRlZDFhYzZjMDRlYTUwZWM4MGUifQ=="/>
  </w:docVars>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4D81F64"/>
    <w:rsid w:val="07A25ADC"/>
    <w:rsid w:val="0AAC6175"/>
    <w:rsid w:val="120A72E9"/>
    <w:rsid w:val="138439B1"/>
    <w:rsid w:val="1592091F"/>
    <w:rsid w:val="174858E3"/>
    <w:rsid w:val="271051E0"/>
    <w:rsid w:val="2C2319DE"/>
    <w:rsid w:val="2D317769"/>
    <w:rsid w:val="2DAE4BE9"/>
    <w:rsid w:val="2F2E17DE"/>
    <w:rsid w:val="35DF53A4"/>
    <w:rsid w:val="384F6BA7"/>
    <w:rsid w:val="3E0957A1"/>
    <w:rsid w:val="43241483"/>
    <w:rsid w:val="47D8574E"/>
    <w:rsid w:val="48995BF3"/>
    <w:rsid w:val="5368329D"/>
    <w:rsid w:val="578C32FC"/>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qFormat/>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qFormat/>
    <w:uiPriority w:val="0"/>
    <w:pPr>
      <w:snapToGrid w:val="0"/>
      <w:jc w:val="left"/>
    </w:pPr>
  </w:style>
  <w:style w:type="paragraph" w:styleId="6">
    <w:name w:val="Balloon Text"/>
    <w:basedOn w:val="1"/>
    <w:link w:val="3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qFormat/>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44</Pages>
  <Words>22836</Words>
  <Characters>24849</Characters>
  <Lines>5</Lines>
  <Paragraphs>1</Paragraphs>
  <TotalTime>3</TotalTime>
  <ScaleCrop>false</ScaleCrop>
  <LinksUpToDate>false</LinksUpToDate>
  <CharactersWithSpaces>27383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mobydick</cp:lastModifiedBy>
  <cp:lastPrinted>2018-10-19T09:06:00Z</cp:lastPrinted>
  <dcterms:modified xsi:type="dcterms:W3CDTF">2023-05-26T04:42:05Z</dcterms:modified>
  <dc:title>（　　　　）基金会 2010年 年度工作报告</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443467FDD2764AC68EF80546F229F9B6_13</vt:lpwstr>
  </property>
</Properties>
</file>