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（北京民族文化遗产保护基金会）2020年度工作报告</w:t>
      </w:r>
    </w:p>
    <w:p/>
    <w:p>
      <w:pPr>
        <w:ind w:firstLine="420"/>
        <w:rPr>
          <w:sz w:val="22"/>
          <w:szCs w:val="22"/>
        </w:rPr>
      </w:pPr>
      <w:r>
        <w:rPr>
          <w:color w:val="auto"/>
          <w:sz w:val="22"/>
        </w:rPr>
        <w:t>本基金会按照《中华人民共和国慈善法》《基金会管理条例》及相关规定，编制（2020）年度工作报告。基金会理事会及理事、监事保证年度工作报告内容真实、准确和完整，并承担由此引起的一切法律责任。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北京民族文化遗产保护基金会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53110000799004984T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2019-04-04</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2020-12-31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京财税〔2020〕2660号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通过奖励、资助及开展相关公益活动，促进文化事业发展。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筹集资金、接受捐赠，开展文化交流，奖励优秀文化人才，保护民族文化遗产，从事促进文化事业发展的公益活动。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2017-06-08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2007年03月12日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300万元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北京市文化和旅游局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北京市朝阳区民族园路一号中华民族园办公区2楼209号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cchpf@163.com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100029</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www.cchpf.cn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申楠</w:t>
            </w:r>
          </w:p>
        </w:tc>
        <w:tc>
          <w:tcPr>
            <w:tcW w:w="2128" w:type="dxa"/>
            <w:gridSpan w:val="2"/>
            <w:vAlign w:val="center"/>
          </w:tcPr>
          <w:p>
            <w:pPr>
              <w:jc w:val="center"/>
              <w:rPr>
                <w:rFonts w:ascii="宋体" w:hAnsi="宋体"/>
                <w:sz w:val="22"/>
                <w:szCs w:val="22"/>
              </w:rPr>
            </w:pPr>
            <w:r>
              <w:rPr>
                <w:rFonts w:hint="eastAsia" w:hAnsi="宋体"/>
                <w:sz w:val="22"/>
                <w:szCs w:val="22"/>
              </w:rPr>
              <w:t>-</w:t>
            </w: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王冲</w:t>
            </w:r>
          </w:p>
        </w:tc>
        <w:tc>
          <w:tcPr>
            <w:tcW w:w="2128" w:type="dxa"/>
            <w:gridSpan w:val="2"/>
            <w:vAlign w:val="center"/>
          </w:tcPr>
          <w:p>
            <w:pPr>
              <w:jc w:val="center"/>
              <w:rPr>
                <w:rFonts w:ascii="宋体" w:hAnsi="宋体"/>
                <w:sz w:val="22"/>
                <w:szCs w:val="22"/>
              </w:rPr>
            </w:pPr>
            <w:r>
              <w:rPr>
                <w:rFonts w:hint="eastAsia" w:hAnsi="宋体"/>
                <w:sz w:val="22"/>
                <w:szCs w:val="22"/>
              </w:rPr>
              <w:t>010-62063654</w:t>
            </w: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申楠</w:t>
            </w:r>
          </w:p>
        </w:tc>
        <w:tc>
          <w:tcPr>
            <w:tcW w:w="2128" w:type="dxa"/>
            <w:gridSpan w:val="2"/>
            <w:tcBorders>
              <w:bottom w:val="single" w:color="auto" w:sz="4" w:space="0"/>
            </w:tcBorders>
            <w:vAlign w:val="center"/>
          </w:tcPr>
          <w:p>
            <w:pPr>
              <w:jc w:val="center"/>
              <w:rPr>
                <w:rFonts w:ascii="宋体" w:hAnsi="宋体"/>
                <w:sz w:val="22"/>
                <w:szCs w:val="22"/>
              </w:rPr>
            </w:pP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申成香</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2017-03-12</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北京建宏信会计师事务所有限责任公司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2021-03-27</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京建会审字[2021]第053号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本基金会于2020-12-08召开（3）届（7）次理事会议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出席理事名单：申成香、王平、申楠、朱联根、郝松林、曹文、旷雅宁</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未出席理事名单：吴永建、穆民、尼玛扎西</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出席监事名单：付娇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未出席监事名单：武国樑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会议决议：（一）申楠秘书长介绍基金会2021年度重点工作情况、《2021年度工作计划》。
（二）理事会对基金会《2021年度工作计划》进行了充分讨论和意见交流，审议并同意该文件。</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本基金会于2020-12-08召开（三）届（6）次理事会议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出席理事名单：申成香、王平、申楠、朱联根、郝松林、曹文、旷雅宁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未出席理事名单：吴永建、穆民、尼玛扎西</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出席监事名单：付娇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未出席监事名单：武国樑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会议决议：（一）王平副理事长介绍基金会2020年工作情况。
（二）申楠秘书长做《2019年度理事会工作报告》、《2019年财务情况报告》，并表决。
（三）监事付娇宣读监事意见。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申成香</w:t>
            </w:r>
          </w:p>
        </w:tc>
        <w:tc>
          <w:tcPr>
            <w:tcW w:w="243" w:type="pct"/>
          </w:tcPr>
          <w:p>
            <w:pPr>
              <w:rPr>
                <w:sz w:val="22"/>
                <w:szCs w:val="22"/>
              </w:rPr>
            </w:pPr>
            <w:r>
              <w:rPr>
                <w:sz w:val="22"/>
                <w:szCs w:val="22"/>
              </w:rPr>
              <w:t>男</w:t>
            </w:r>
          </w:p>
        </w:tc>
        <w:tc>
          <w:tcPr>
            <w:tcW w:w="327" w:type="pct"/>
          </w:tcPr>
          <w:p>
            <w:pPr>
              <w:rPr>
                <w:sz w:val="22"/>
                <w:szCs w:val="22"/>
              </w:rPr>
            </w:pPr>
            <w:r>
              <w:rPr>
                <w:sz w:val="22"/>
                <w:szCs w:val="22"/>
              </w:rPr>
              <w:t>1961-03-25</w:t>
            </w:r>
          </w:p>
        </w:tc>
        <w:tc>
          <w:tcPr>
            <w:tcW w:w="327" w:type="pct"/>
          </w:tcPr>
          <w:p>
            <w:pPr>
              <w:rPr>
                <w:sz w:val="22"/>
                <w:szCs w:val="22"/>
              </w:rPr>
            </w:pPr>
            <w:r>
              <w:rPr>
                <w:sz w:val="22"/>
                <w:szCs w:val="22"/>
              </w:rPr>
              <w:t>理事长</w:t>
            </w:r>
          </w:p>
        </w:tc>
        <w:tc>
          <w:tcPr>
            <w:tcW w:w="465" w:type="pct"/>
          </w:tcPr>
          <w:p>
            <w:pPr>
              <w:rPr>
                <w:sz w:val="22"/>
                <w:szCs w:val="22"/>
              </w:rPr>
            </w:pPr>
            <w:r>
              <w:rPr>
                <w:sz w:val="22"/>
                <w:szCs w:val="22"/>
              </w:rPr>
              <w:t>山西龙城建筑路桥有限公司 总经理</w:t>
            </w:r>
          </w:p>
        </w:tc>
        <w:tc>
          <w:tcPr>
            <w:tcW w:w="510" w:type="pct"/>
          </w:tcPr>
          <w:p>
            <w:pPr>
              <w:rPr>
                <w:sz w:val="22"/>
                <w:szCs w:val="22"/>
              </w:rPr>
            </w:pPr>
            <w:r>
              <w:rPr>
                <w:sz w:val="22"/>
                <w:szCs w:val="22"/>
              </w:rPr>
              <w:t>否</w:t>
            </w:r>
          </w:p>
        </w:tc>
        <w:tc>
          <w:tcPr>
            <w:tcW w:w="305" w:type="pct"/>
          </w:tcPr>
          <w:p>
            <w:pPr>
              <w:rPr>
                <w:sz w:val="22"/>
                <w:szCs w:val="22"/>
              </w:rPr>
            </w:pPr>
            <w:r>
              <w:rPr>
                <w:sz w:val="22"/>
                <w:szCs w:val="22"/>
              </w:rPr>
              <w:t>中共党员</w:t>
            </w:r>
          </w:p>
        </w:tc>
        <w:tc>
          <w:tcPr>
            <w:tcW w:w="721" w:type="pct"/>
          </w:tcPr>
          <w:p>
            <w:pPr>
              <w:rPr>
                <w:sz w:val="22"/>
                <w:szCs w:val="22"/>
              </w:rPr>
            </w:pPr>
            <w:r>
              <w:rPr>
                <w:sz w:val="22"/>
                <w:szCs w:val="22"/>
              </w:rPr>
              <w:t>0</w:t>
            </w:r>
          </w:p>
        </w:tc>
        <w:tc>
          <w:tcPr>
            <w:tcW w:w="505" w:type="pct"/>
          </w:tcPr>
          <w:p>
            <w:pPr>
              <w:rPr>
                <w:sz w:val="22"/>
                <w:szCs w:val="22"/>
              </w:rPr>
            </w:pPr>
            <w:r>
              <w:rPr>
                <w:sz w:val="22"/>
                <w:szCs w:val="22"/>
              </w:rPr>
              <w:t>无</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王平</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1954-08-09</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北京中华民族博物院 院长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无党派人士</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吴永建</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1964-08-21</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四川岷山集团有限公司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申楠</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1984-04-21</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北京民族文化遗产保护基金会秘书长</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65000</w:t>
            </w:r>
          </w:p>
        </w:tc>
        <w:tc>
          <w:tcPr>
            <w:tcW w:w="505" w:type="pct"/>
          </w:tcPr>
          <w:p>
            <w:pPr>
              <w:rPr>
                <w:sz w:val="22"/>
                <w:szCs w:val="22"/>
              </w:rPr>
            </w:pPr>
            <w:r>
              <w:rPr>
                <w:rFonts w:ascii="宋体" w:hAnsi="宋体" w:eastAsia="宋体" w:cs="宋体"/>
                <w:sz w:val="22"/>
              </w:rPr>
              <w:t>工资</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朱联根</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1957-03-16</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北京中华民族园有限公司 副总经理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尼玛扎西</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1963-11-11</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西藏宏绩集团有限公司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7</w:t>
            </w:r>
          </w:p>
        </w:tc>
        <w:tc>
          <w:tcPr>
            <w:tcW w:w="323" w:type="pct"/>
          </w:tcPr>
          <w:p>
            <w:pPr>
              <w:rPr>
                <w:sz w:val="22"/>
                <w:szCs w:val="22"/>
              </w:rPr>
            </w:pPr>
            <w:r>
              <w:rPr>
                <w:rFonts w:ascii="宋体" w:hAnsi="宋体" w:eastAsia="宋体" w:cs="宋体"/>
                <w:sz w:val="22"/>
              </w:rPr>
              <w:t>穆民</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1962-12-28</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北京桂公府餐饮有限公司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8</w:t>
            </w:r>
          </w:p>
        </w:tc>
        <w:tc>
          <w:tcPr>
            <w:tcW w:w="323" w:type="pct"/>
          </w:tcPr>
          <w:p>
            <w:pPr>
              <w:rPr>
                <w:sz w:val="22"/>
                <w:szCs w:val="22"/>
              </w:rPr>
            </w:pPr>
            <w:r>
              <w:rPr>
                <w:rFonts w:ascii="宋体" w:hAnsi="宋体" w:eastAsia="宋体" w:cs="宋体"/>
                <w:sz w:val="22"/>
              </w:rPr>
              <w:t>旷雅宁</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1977-11-10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广西灵通大峡谷旅游有限责任公司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9</w:t>
            </w:r>
          </w:p>
        </w:tc>
        <w:tc>
          <w:tcPr>
            <w:tcW w:w="323" w:type="pct"/>
          </w:tcPr>
          <w:p>
            <w:pPr>
              <w:rPr>
                <w:sz w:val="22"/>
                <w:szCs w:val="22"/>
              </w:rPr>
            </w:pPr>
            <w:r>
              <w:rPr>
                <w:rFonts w:ascii="宋体" w:hAnsi="宋体" w:eastAsia="宋体" w:cs="宋体"/>
                <w:sz w:val="22"/>
              </w:rPr>
              <w:t>曹文</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1975-09-02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北京海滨园管理咨询有限公司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10</w:t>
            </w:r>
          </w:p>
        </w:tc>
        <w:tc>
          <w:tcPr>
            <w:tcW w:w="323" w:type="pct"/>
          </w:tcPr>
          <w:p>
            <w:pPr>
              <w:rPr>
                <w:sz w:val="22"/>
                <w:szCs w:val="22"/>
              </w:rPr>
            </w:pPr>
            <w:r>
              <w:rPr>
                <w:rFonts w:ascii="宋体" w:hAnsi="宋体" w:eastAsia="宋体" w:cs="宋体"/>
                <w:sz w:val="22"/>
              </w:rPr>
              <w:t>郝松林</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1981-12-25</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维信（内蒙古）羊绒集团有限公司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78"/>
        <w:gridCol w:w="642"/>
        <w:gridCol w:w="934"/>
        <w:gridCol w:w="1202"/>
        <w:gridCol w:w="542"/>
        <w:gridCol w:w="633"/>
        <w:gridCol w:w="594"/>
        <w:gridCol w:w="798"/>
        <w:gridCol w:w="110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付娇</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1971-11-17</w:t>
            </w:r>
          </w:p>
        </w:tc>
        <w:tc>
          <w:tcPr>
            <w:tcW w:w="307" w:type="pct"/>
          </w:tcPr>
          <w:p>
            <w:pPr>
              <w:rPr>
                <w:sz w:val="22"/>
                <w:szCs w:val="22"/>
              </w:rPr>
            </w:pPr>
            <w:r>
              <w:rPr>
                <w:sz w:val="22"/>
                <w:szCs w:val="22"/>
              </w:rPr>
              <w:t>北京中华民族园有限公司 行政部主任</w:t>
            </w:r>
          </w:p>
        </w:tc>
        <w:tc>
          <w:tcPr>
            <w:tcW w:w="359" w:type="pct"/>
          </w:tcPr>
          <w:p>
            <w:pPr>
              <w:rPr>
                <w:sz w:val="22"/>
                <w:szCs w:val="22"/>
              </w:rPr>
            </w:pPr>
            <w:r>
              <w:rPr>
                <w:sz w:val="22"/>
                <w:szCs w:val="22"/>
              </w:rPr>
              <w:t>中共党员</w:t>
            </w:r>
          </w:p>
        </w:tc>
        <w:tc>
          <w:tcPr>
            <w:tcW w:w="336" w:type="pct"/>
          </w:tcPr>
          <w:p>
            <w:pPr>
              <w:rPr>
                <w:sz w:val="22"/>
                <w:szCs w:val="22"/>
              </w:rPr>
            </w:pPr>
            <w:r>
              <w:rPr>
                <w:rFonts w:hint="eastAsia"/>
                <w:sz w:val="22"/>
                <w:szCs w:val="22"/>
              </w:rPr>
              <w:t>0</w:t>
            </w:r>
          </w:p>
        </w:tc>
        <w:tc>
          <w:tcPr>
            <w:tcW w:w="444" w:type="pct"/>
          </w:tcPr>
          <w:p>
            <w:pPr>
              <w:rPr>
                <w:sz w:val="22"/>
                <w:szCs w:val="22"/>
              </w:rPr>
            </w:pPr>
            <w:r>
              <w:rPr>
                <w:rFonts w:hint="eastAsia"/>
                <w:sz w:val="22"/>
                <w:szCs w:val="22"/>
              </w:rPr>
              <w:t>无</w:t>
            </w:r>
          </w:p>
        </w:tc>
        <w:tc>
          <w:tcPr>
            <w:tcW w:w="605" w:type="pct"/>
          </w:tcPr>
          <w:p>
            <w:pPr>
              <w:rPr>
                <w:sz w:val="22"/>
                <w:szCs w:val="22"/>
              </w:rPr>
            </w:pPr>
            <w:r>
              <w:rPr>
                <w:rFonts w:hint="eastAsia"/>
                <w:sz w:val="22"/>
                <w:szCs w:val="22"/>
              </w:rPr>
              <w:t>否</w:t>
            </w:r>
          </w:p>
        </w:tc>
        <w:tc>
          <w:tcPr>
            <w:tcW w:w="595"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ascii="宋体" w:hAnsi="宋体" w:eastAsia="宋体" w:cs="宋体"/>
                <w:sz w:val="22"/>
              </w:rPr>
              <w:t>2</w:t>
            </w:r>
          </w:p>
        </w:tc>
        <w:tc>
          <w:tcPr>
            <w:tcW w:w="362" w:type="pct"/>
          </w:tcPr>
          <w:p>
            <w:pPr>
              <w:rPr>
                <w:sz w:val="22"/>
                <w:szCs w:val="22"/>
              </w:rPr>
            </w:pPr>
            <w:r>
              <w:rPr>
                <w:rFonts w:ascii="宋体" w:hAnsi="宋体" w:eastAsia="宋体" w:cs="宋体"/>
                <w:sz w:val="22"/>
              </w:rPr>
              <w:t>武国樑</w:t>
            </w:r>
          </w:p>
        </w:tc>
        <w:tc>
          <w:tcPr>
            <w:tcW w:w="517" w:type="pct"/>
          </w:tcPr>
          <w:p>
            <w:pPr>
              <w:rPr>
                <w:sz w:val="22"/>
                <w:szCs w:val="22"/>
              </w:rPr>
            </w:pPr>
            <w:r>
              <w:rPr>
                <w:rFonts w:ascii="宋体" w:hAnsi="宋体" w:eastAsia="宋体" w:cs="宋体"/>
                <w:sz w:val="22"/>
              </w:rPr>
              <w:t>男</w:t>
            </w:r>
          </w:p>
        </w:tc>
        <w:tc>
          <w:tcPr>
            <w:tcW w:w="440" w:type="pct"/>
          </w:tcPr>
          <w:p>
            <w:pPr>
              <w:rPr>
                <w:sz w:val="22"/>
                <w:szCs w:val="22"/>
              </w:rPr>
            </w:pPr>
            <w:r>
              <w:rPr>
                <w:rFonts w:ascii="宋体" w:hAnsi="宋体" w:eastAsia="宋体" w:cs="宋体"/>
                <w:sz w:val="22"/>
              </w:rPr>
              <w:t>1980-02-14</w:t>
            </w:r>
          </w:p>
        </w:tc>
        <w:tc>
          <w:tcPr>
            <w:tcW w:w="307" w:type="pct"/>
          </w:tcPr>
          <w:p>
            <w:pPr>
              <w:rPr>
                <w:sz w:val="22"/>
                <w:szCs w:val="22"/>
              </w:rPr>
            </w:pPr>
            <w:r>
              <w:rPr>
                <w:rFonts w:ascii="宋体" w:hAnsi="宋体" w:eastAsia="宋体" w:cs="宋体"/>
                <w:sz w:val="22"/>
              </w:rPr>
              <w:t>全联旅游业商会 秘书长</w:t>
            </w:r>
          </w:p>
        </w:tc>
        <w:tc>
          <w:tcPr>
            <w:tcW w:w="359" w:type="pct"/>
          </w:tcPr>
          <w:p>
            <w:pPr>
              <w:rPr>
                <w:sz w:val="22"/>
                <w:szCs w:val="22"/>
              </w:rPr>
            </w:pPr>
            <w:r>
              <w:rPr>
                <w:rFonts w:ascii="宋体" w:hAnsi="宋体" w:eastAsia="宋体" w:cs="宋体"/>
                <w:sz w:val="22"/>
              </w:rPr>
              <w:t>中共党员</w:t>
            </w:r>
          </w:p>
        </w:tc>
        <w:tc>
          <w:tcPr>
            <w:tcW w:w="336" w:type="pct"/>
          </w:tcPr>
          <w:p>
            <w:pPr>
              <w:rPr>
                <w:sz w:val="22"/>
                <w:szCs w:val="22"/>
              </w:rPr>
            </w:pPr>
            <w:r>
              <w:rPr>
                <w:rFonts w:ascii="宋体" w:hAnsi="宋体" w:eastAsia="宋体" w:cs="宋体"/>
                <w:sz w:val="22"/>
              </w:rPr>
              <w:t>0</w:t>
            </w:r>
          </w:p>
        </w:tc>
        <w:tc>
          <w:tcPr>
            <w:tcW w:w="444" w:type="pct"/>
          </w:tcPr>
          <w:p>
            <w:pPr>
              <w:rPr>
                <w:sz w:val="22"/>
                <w:szCs w:val="22"/>
              </w:rPr>
            </w:pPr>
            <w:r>
              <w:rPr>
                <w:rFonts w:ascii="宋体" w:hAnsi="宋体" w:eastAsia="宋体" w:cs="宋体"/>
                <w:sz w:val="22"/>
              </w:rPr>
              <w:t>无</w:t>
            </w:r>
          </w:p>
        </w:tc>
        <w:tc>
          <w:tcPr>
            <w:tcW w:w="605" w:type="pct"/>
          </w:tcPr>
          <w:p>
            <w:pPr>
              <w:rPr>
                <w:sz w:val="22"/>
                <w:szCs w:val="22"/>
              </w:rPr>
            </w:pPr>
            <w:r>
              <w:rPr>
                <w:rFonts w:ascii="宋体" w:hAnsi="宋体" w:eastAsia="宋体" w:cs="宋体"/>
                <w:sz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本机构共有（4）位工作人员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申楠</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1984-04-21</w:t>
            </w:r>
          </w:p>
        </w:tc>
        <w:tc>
          <w:tcPr>
            <w:tcW w:w="717" w:type="pct"/>
            <w:vAlign w:val="center"/>
          </w:tcPr>
          <w:p>
            <w:pPr>
              <w:jc w:val="center"/>
              <w:rPr>
                <w:sz w:val="22"/>
                <w:szCs w:val="22"/>
              </w:rPr>
            </w:pPr>
            <w:r>
              <w:rPr>
                <w:rFonts w:hint="eastAsia"/>
                <w:sz w:val="22"/>
                <w:szCs w:val="22"/>
              </w:rPr>
              <w:t>硕士</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丁也轩</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1962-06-27</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1973-11-13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庞丽思</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1992-07-16</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北京银行亚运村支行  01090319700120105311487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丁也轩</w:t>
            </w:r>
          </w:p>
        </w:tc>
        <w:tc>
          <w:tcPr>
            <w:tcW w:w="1276" w:type="dxa"/>
            <w:vAlign w:val="center"/>
          </w:tcPr>
          <w:p>
            <w:pPr>
              <w:jc w:val="center"/>
              <w:rPr>
                <w:rFonts w:ascii="宋体" w:hAnsi="宋体"/>
                <w:sz w:val="22"/>
                <w:szCs w:val="22"/>
              </w:rPr>
            </w:pPr>
            <w:r>
              <w:rPr>
                <w:rFonts w:hint="eastAsia" w:ascii="宋体" w:hAnsi="宋体"/>
                <w:sz w:val="22"/>
                <w:szCs w:val="22"/>
              </w:rPr>
              <w:t>财务会计</w:t>
            </w:r>
          </w:p>
        </w:tc>
        <w:tc>
          <w:tcPr>
            <w:tcW w:w="1843" w:type="dxa"/>
            <w:gridSpan w:val="3"/>
            <w:vAlign w:val="center"/>
          </w:tcPr>
          <w:p>
            <w:pPr>
              <w:jc w:val="center"/>
              <w:rPr>
                <w:rFonts w:ascii="宋体" w:hAnsi="宋体"/>
                <w:sz w:val="22"/>
                <w:szCs w:val="22"/>
              </w:rPr>
            </w:pPr>
            <w:r>
              <w:rPr>
                <w:rFonts w:hint="eastAsia" w:ascii="宋体" w:hAnsi="宋体"/>
                <w:sz w:val="22"/>
                <w:szCs w:val="22"/>
              </w:rPr>
              <w:t>助理经济师</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北京民族文化遗产保护基金会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53110000799004984T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申楠</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13910579939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780000.00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北京中华民族园有限公司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北京小步大成科技有限公司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北京润福商业有限公司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北京博海宏源物业管理有限公司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北京中华民族博物院</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4148483.34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733936.99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531380.18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75543.07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127013.74</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12.81%（本年）12.15%（前三年末净资产）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10.29%</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“勇当责任、传递温情 致敬最美的逆行者”公益活动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人民币116762.81元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 xml:space="preserve">       为了致敬奋斗在抗疫一线的医护工作者，同时为增进各民族间文化交流、宣传和保护民族文化遗产，北京民族文化遗产保护基金会与北京中华民族博物院共同携手于2020年5月11日至2020年12月31日期间举办了“勇当责任、传递温情 致敬最美的逆行者”医护工作者免费游览北京中华民族博物院公益活动，我会特别印制了精美的专用入园门票及小纪念品赠予入园医护人员，广大入园医护人员能够作为纪念品长期保存留念。同时，我会还组织博物院工作人员对来园参观的医务工作组提供讲解等服务，深入交流，使他们能够更好地了解各少数民族知识，深入认识绚丽多彩的少数民族非物质文化遗产，共有全国各地近2464名医护工作人员进入北京中华民族博物院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“多彩的中华民族”民族文旅风采线上展示活动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人民币118317.37元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多彩的中华民族”民族文旅风采线上展示活动是北京民族文化遗产保护基金会在新的形势下推出的线上活动，活动通过视频等形式集中展示中国民族地区非物质文化遗产及地区文旅资源，搭建民族地区向世界推介自身的线上平台。视频主要在北京中华民族博物院进行录制，并加入民族地区的风土人情、文化传说、非遗介绍、旅游资源等内容，全面展示各少数民族的风采，展示中华民族民族大家庭团结一致，和睦友爱的精神风貌，推动各民族非物质文化遗产保护工作及助力民族地区文旅发展、扶贫攻坚。
      此次活动是我会对少数民族及其非物质文化遗产影音资料的一次系统性的整合、整理。活动将分多期开展，第一期展示内容整理执行时间在2020年6月-2020年12月期间，已经整理完成的影音资料为：撒拉族文化介绍；阿坝藏族羌族自治区文旅资源介绍；傣族泼水节资料视频；藏族传统食品-糌粑制作技艺视频；蒙古族民歌视频；苗族上刀山表演视频；白族三道茶表演视频；苗族端午节习俗视频；民族园苗族端午嘉年华活动视频；鄂温克围鹿棋非遗视频；白族扎染手工技艺视频；藏族传统拔河视频，共计十二项内容。</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单位名称北京民族文化遗产保护基金会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2020年度扶贫协作社会捐赠情况统计表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p>
        </w:tc>
        <w:tc>
          <w:tcPr>
            <w:tcW w:w="1014" w:type="dxa"/>
            <w:vAlign w:val="center"/>
          </w:tcPr>
          <w:p>
            <w:pPr>
              <w:widowControl/>
              <w:jc w:val="left"/>
              <w:rPr>
                <w:rFonts w:ascii="宋体" w:hAnsi="宋体" w:cs="宋体"/>
                <w:kern w:val="0"/>
                <w:sz w:val="22"/>
                <w:szCs w:val="22"/>
              </w:rPr>
            </w:pPr>
          </w:p>
        </w:tc>
        <w:tc>
          <w:tcPr>
            <w:tcW w:w="1289" w:type="dxa"/>
            <w:vAlign w:val="center"/>
          </w:tcPr>
          <w:p>
            <w:pPr>
              <w:jc w:val="left"/>
              <w:rPr>
                <w:rFonts w:ascii="宋体" w:hAnsi="宋体" w:cs="宋体"/>
                <w:kern w:val="0"/>
                <w:sz w:val="22"/>
                <w:szCs w:val="22"/>
              </w:rPr>
            </w:pPr>
          </w:p>
        </w:tc>
        <w:tc>
          <w:tcPr>
            <w:tcW w:w="1297" w:type="dxa"/>
            <w:vAlign w:val="center"/>
          </w:tcPr>
          <w:p>
            <w:pPr>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p>
        </w:tc>
        <w:tc>
          <w:tcPr>
            <w:tcW w:w="1289" w:type="dxa"/>
            <w:vAlign w:val="center"/>
          </w:tcPr>
          <w:p>
            <w:pPr>
              <w:widowControl/>
              <w:jc w:val="left"/>
              <w:rPr>
                <w:rFonts w:ascii="宋体" w:hAnsi="宋体" w:cs="宋体"/>
                <w:kern w:val="0"/>
                <w:sz w:val="22"/>
                <w:szCs w:val="22"/>
              </w:rPr>
            </w:pPr>
          </w:p>
        </w:tc>
        <w:tc>
          <w:tcPr>
            <w:tcW w:w="1297" w:type="dxa"/>
            <w:vAlign w:val="center"/>
          </w:tcPr>
          <w:p>
            <w:pPr>
              <w:widowControl/>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p>
        </w:tc>
        <w:tc>
          <w:tcPr>
            <w:tcW w:w="580" w:type="pct"/>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2020年度共开展了慈善信托，涉及域，金额总计元。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北京中华民族博物院</w:t>
            </w:r>
          </w:p>
        </w:tc>
        <w:tc>
          <w:tcPr>
            <w:tcW w:w="2474" w:type="pct"/>
            <w:vAlign w:val="center"/>
          </w:tcPr>
          <w:p>
            <w:pPr>
              <w:jc w:val="left"/>
              <w:rPr>
                <w:rFonts w:ascii="宋体" w:hAnsi="宋体" w:eastAsia="宋体"/>
                <w:bCs/>
                <w:sz w:val="22"/>
              </w:rPr>
            </w:pPr>
            <w:r>
              <w:rPr>
                <w:rFonts w:hint="eastAsia" w:ascii="宋体" w:hAnsi="宋体" w:eastAsia="宋体"/>
                <w:bCs/>
                <w:sz w:val="22"/>
              </w:rPr>
              <w:t>主要发起人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北京中华民族博物院</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北京中华民族博物院</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北京中华民族博物院</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北京中华民族博物院</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北京中华民族博物院</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309690.18</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309690.18</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50149.89</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50149.89</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313299.84</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313299.84</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5862.65</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5862.65</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819162.49</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819162.49</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369312.38</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369312.38</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王冲</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325462.65</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39.73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185862.65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50.33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2018-12-30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申楠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373699.84</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45.62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183299.84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49.63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2019-1-20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北京海滨园管理咨询有限公司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14.65</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2019-9-30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员工社保费</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149.89</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0.04</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2020-12-20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未扣款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819162.49</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369312.38</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员工社保费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-127.66</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16322.65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16194.99</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中国农村文化遗产状况调查项目款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49872.34</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16322.65</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16194.99</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50000</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2020年12月31日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3383726.19</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3886184.27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49872.34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819162.49</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369312.38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4533.00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1286.00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4202888.68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4255496.65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54405.34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51286.00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54405.34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51286.00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4048483.34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4104210.65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100000.00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4148483.34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4204210.65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4202888.68</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4255496.65</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4202888.68</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4255496.65</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2020年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680000.00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680000.00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780000.00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780000.00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10119.28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10119.28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9664.30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9664.30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690119.28</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690119.28</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789664.30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789664.30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1359167.20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1359167.20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657980.18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657980.18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192047.43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192047.43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75543.07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75543.07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413.74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413.74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1551214.63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1551214.63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733936.99</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733936.99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-861095.35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-861095.35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55727.31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55727.31</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编制单位：北京民族文化遗产保护基金会           2020年度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780000.00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129664.30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909664.30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188686.66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218519.56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407206.22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502458.08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502458.08</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C、已通过社会组织评估，评估等级为3A，有效期自2017年至2021年。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10"/>
            <w:bookmarkStart w:id="2" w:name="OLE_LINK11"/>
            <w:bookmarkStart w:id="3" w:name="OLE_LINK9"/>
            <w:r>
              <w:rPr>
                <w:rFonts w:hint="eastAsia"/>
                <w:sz w:val="22"/>
                <w:szCs w:val="22"/>
              </w:rPr>
              <w:t>北京市文化局</w:t>
            </w:r>
            <w:bookmarkEnd w:id="1"/>
            <w:bookmarkEnd w:id="2"/>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r>
              <w:rPr>
                <w:rFonts w:hint="eastAsia" w:ascii="宋体" w:hAnsi="宋体"/>
                <w:sz w:val="22"/>
                <w:szCs w:val="22"/>
              </w:rPr>
              <w:t>经审查文化旅游业务活动，拟同意年检初审提交的业务信息。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2021年04月01日</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3F6047E"/>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15</TotalTime>
  <ScaleCrop>false</ScaleCrop>
  <LinksUpToDate>false</LinksUpToDate>
  <CharactersWithSpaces>775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2022-03-25T07:10:47Z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8A90E9B5FB9B4DF1AC67A485F36355F9</vt:lpwstr>
  </property>
</Properties>
</file>